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D256325"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336207">
        <w:rPr>
          <w:rFonts w:ascii="Arial" w:eastAsiaTheme="minorEastAsia" w:hAnsi="Arial" w:cs="Arial"/>
          <w:b/>
          <w:sz w:val="24"/>
          <w:szCs w:val="24"/>
        </w:rPr>
        <w:t>09</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11730A" w:rsidRPr="0011730A">
        <w:rPr>
          <w:rFonts w:ascii="Arial" w:eastAsia="MS Mincho" w:hAnsi="Arial" w:cs="Arial"/>
          <w:b/>
          <w:sz w:val="24"/>
          <w:szCs w:val="24"/>
        </w:rPr>
        <w:t>R4-2319724</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69B3A321" w:rsidR="008B789A" w:rsidRDefault="00336207" w:rsidP="008B789A">
      <w:pPr>
        <w:spacing w:after="120"/>
        <w:ind w:left="1985" w:hanging="1985"/>
        <w:rPr>
          <w:rFonts w:ascii="Arial" w:eastAsiaTheme="minorEastAsia" w:hAnsi="Arial" w:cs="Arial"/>
          <w:b/>
          <w:sz w:val="24"/>
          <w:szCs w:val="24"/>
        </w:rPr>
      </w:pPr>
      <w:r w:rsidRPr="00336207">
        <w:rPr>
          <w:rFonts w:ascii="Arial" w:eastAsiaTheme="minorEastAsia" w:hAnsi="Arial" w:cs="Arial"/>
          <w:b/>
          <w:sz w:val="24"/>
          <w:szCs w:val="24"/>
        </w:rPr>
        <w:t>Chicago, US, November 13 – 17,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035D090"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336207">
        <w:rPr>
          <w:rFonts w:ascii="Arial" w:eastAsia="MS Mincho" w:hAnsi="Arial" w:cs="Arial"/>
          <w:color w:val="000000"/>
        </w:rPr>
        <w:t xml:space="preserve">Discussion on </w:t>
      </w:r>
      <w:r w:rsidR="003C3DEE">
        <w:rPr>
          <w:rFonts w:ascii="Arial" w:eastAsia="MS Mincho" w:hAnsi="Arial" w:cs="Arial"/>
          <w:color w:val="000000"/>
        </w:rPr>
        <w:t>UE capability for Multi-Rx WI</w:t>
      </w:r>
    </w:p>
    <w:p w14:paraId="375AF706" w14:textId="017E3FFE"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2229E">
        <w:rPr>
          <w:rFonts w:ascii="Arial" w:eastAsiaTheme="minorEastAsia" w:hAnsi="Arial" w:cs="Arial"/>
          <w:color w:val="000000"/>
        </w:rPr>
        <w:t>8.7.2.1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C51DC36" w14:textId="691C3999" w:rsidR="001B4A44" w:rsidRPr="00B40F9C" w:rsidRDefault="002F0551" w:rsidP="00B81D09">
      <w:pPr>
        <w:spacing w:beforeLines="50" w:before="120" w:afterLines="50" w:after="120"/>
        <w:rPr>
          <w:rFonts w:eastAsiaTheme="minorEastAsia" w:cs="Batang"/>
          <w:sz w:val="20"/>
        </w:rPr>
      </w:pPr>
      <w:r w:rsidRPr="002F0551">
        <w:rPr>
          <w:rFonts w:ascii="Times New Roman" w:hAnsi="Times New Roman"/>
          <w:sz w:val="20"/>
          <w:szCs w:val="20"/>
          <w:lang w:val="sv-SE"/>
        </w:rPr>
        <w:t>In last meeting, the RRM requirements for NR FR2 multi-Rx chain DL reception general aspects have been discussed, several typical issues were referred to and multiple of them are still suspending[</w:t>
      </w:r>
      <w:r w:rsidR="006329A1">
        <w:rPr>
          <w:rFonts w:ascii="Times New Roman" w:hAnsi="Times New Roman"/>
          <w:sz w:val="20"/>
          <w:szCs w:val="20"/>
          <w:lang w:val="sv-SE"/>
        </w:rPr>
        <w:t>1</w:t>
      </w:r>
      <w:r w:rsidRPr="002F0551">
        <w:rPr>
          <w:rFonts w:ascii="Times New Roman" w:hAnsi="Times New Roman"/>
          <w:sz w:val="20"/>
          <w:szCs w:val="20"/>
          <w:lang w:val="sv-SE"/>
        </w:rPr>
        <w:t xml:space="preserve">]. In this contribution, we would like to further provide our analysis on the </w:t>
      </w:r>
      <w:r w:rsidR="006329A1">
        <w:rPr>
          <w:rFonts w:ascii="Times New Roman" w:hAnsi="Times New Roman"/>
          <w:sz w:val="20"/>
          <w:szCs w:val="20"/>
          <w:lang w:val="sv-SE"/>
        </w:rPr>
        <w:t>capability related issues</w:t>
      </w:r>
      <w:r w:rsidRPr="002F0551">
        <w:rPr>
          <w:rFonts w:ascii="Times New Roman" w:hAnsi="Times New Roman"/>
          <w:sz w:val="20"/>
          <w:szCs w:val="20"/>
          <w:lang w:val="sv-SE"/>
        </w:rPr>
        <w:t>.</w:t>
      </w:r>
    </w:p>
    <w:p w14:paraId="3F8EFD87" w14:textId="77777777"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57D5DEF5" w14:textId="27699769" w:rsidR="007277FD" w:rsidRDefault="00DA1FC3" w:rsidP="00FC5D7A">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r w:rsidR="002F0551" w:rsidRPr="002F0551">
        <w:rPr>
          <w:rFonts w:ascii="Times New Roman" w:hAnsi="Times New Roman"/>
          <w:lang w:val="en-US" w:eastAsia="zh-CN"/>
        </w:rPr>
        <w:t>UE capability for simultaneous reception with different QCL typeD for L1 measurements</w:t>
      </w:r>
      <w:bookmarkStart w:id="1" w:name="_Toc116995848"/>
    </w:p>
    <w:p w14:paraId="18E256E9" w14:textId="2348A0E2" w:rsidR="00040392" w:rsidRPr="001F3D19" w:rsidRDefault="003C6373" w:rsidP="00040392">
      <w:pPr>
        <w:rPr>
          <w:rFonts w:ascii="Times New Roman" w:hAnsi="Times New Roman"/>
          <w:sz w:val="20"/>
          <w:szCs w:val="20"/>
          <w:lang w:val="sv-SE"/>
        </w:rPr>
      </w:pPr>
      <w:r w:rsidRPr="001F3D19">
        <w:rPr>
          <w:rFonts w:ascii="Times New Roman" w:hAnsi="Times New Roman"/>
          <w:sz w:val="20"/>
          <w:szCs w:val="20"/>
          <w:lang w:val="sv-SE"/>
        </w:rPr>
        <w:t>Based on the analysis in the previous meeting, we had the following agreements:</w:t>
      </w:r>
    </w:p>
    <w:tbl>
      <w:tblPr>
        <w:tblStyle w:val="aff7"/>
        <w:tblW w:w="0" w:type="auto"/>
        <w:tblLook w:val="04A0" w:firstRow="1" w:lastRow="0" w:firstColumn="1" w:lastColumn="0" w:noHBand="0" w:noVBand="1"/>
      </w:tblPr>
      <w:tblGrid>
        <w:gridCol w:w="9629"/>
      </w:tblGrid>
      <w:tr w:rsidR="001F3D19" w14:paraId="5E2FCFC4" w14:textId="77777777" w:rsidTr="001F3D19">
        <w:tc>
          <w:tcPr>
            <w:tcW w:w="9629" w:type="dxa"/>
          </w:tcPr>
          <w:p w14:paraId="2F618EA9" w14:textId="77777777" w:rsidR="001F3D19" w:rsidRDefault="001F3D19" w:rsidP="00040392">
            <w:pPr>
              <w:rPr>
                <w:rFonts w:ascii="Times New Roman" w:hAnsi="Times New Roman"/>
                <w:b/>
                <w:sz w:val="20"/>
                <w:szCs w:val="20"/>
                <w:lang w:val="sv-SE"/>
              </w:rPr>
            </w:pPr>
            <w:r w:rsidRPr="001F3D19">
              <w:rPr>
                <w:rFonts w:ascii="Times New Roman" w:hAnsi="Times New Roman" w:hint="eastAsia"/>
                <w:b/>
                <w:sz w:val="20"/>
                <w:szCs w:val="20"/>
                <w:lang w:val="sv-SE"/>
              </w:rPr>
              <w:t>#</w:t>
            </w:r>
            <w:r w:rsidRPr="001F3D19">
              <w:rPr>
                <w:rFonts w:ascii="Times New Roman" w:hAnsi="Times New Roman"/>
                <w:b/>
                <w:sz w:val="20"/>
                <w:szCs w:val="20"/>
                <w:lang w:val="sv-SE"/>
              </w:rPr>
              <w:t>106-bis R4-2306318</w:t>
            </w:r>
          </w:p>
          <w:p w14:paraId="7A2989CF" w14:textId="77777777" w:rsidR="0078210A" w:rsidRPr="0078210A" w:rsidRDefault="0078210A" w:rsidP="0078210A">
            <w:pPr>
              <w:rPr>
                <w:rFonts w:ascii="Times New Roman" w:hAnsi="Times New Roman"/>
                <w:b/>
                <w:sz w:val="20"/>
                <w:szCs w:val="20"/>
                <w:lang w:val="sv-SE"/>
              </w:rPr>
            </w:pPr>
            <w:r w:rsidRPr="0078210A">
              <w:rPr>
                <w:rFonts w:ascii="Times New Roman" w:hAnsi="Times New Roman"/>
                <w:b/>
                <w:sz w:val="20"/>
                <w:szCs w:val="20"/>
                <w:lang w:val="sv-SE"/>
              </w:rPr>
              <w:t>Issue 1-4-1: Clarification/understanding on R16 UE capabilitiy simultaneousReceptionDiffTypeD</w:t>
            </w:r>
          </w:p>
          <w:p w14:paraId="2698BE7D" w14:textId="77777777" w:rsidR="0078210A" w:rsidRPr="0078210A" w:rsidRDefault="0078210A" w:rsidP="0078210A">
            <w:pPr>
              <w:spacing w:afterLines="50" w:after="120"/>
              <w:rPr>
                <w:rFonts w:ascii="Times New Roman" w:eastAsiaTheme="minorEastAsia" w:hAnsi="Times New Roman"/>
                <w:i/>
                <w:color w:val="0070C0"/>
                <w:sz w:val="18"/>
                <w:szCs w:val="18"/>
              </w:rPr>
            </w:pPr>
            <w:r w:rsidRPr="0078210A">
              <w:rPr>
                <w:rFonts w:ascii="Times New Roman" w:hAnsi="Times New Roman"/>
                <w:b/>
                <w:bCs/>
                <w:color w:val="0070C0"/>
                <w:sz w:val="18"/>
                <w:szCs w:val="18"/>
              </w:rPr>
              <w:t>&lt;Agreement &gt;:</w:t>
            </w:r>
          </w:p>
          <w:p w14:paraId="179F87F7" w14:textId="29C68C43" w:rsidR="001F3D19" w:rsidRPr="0078210A" w:rsidRDefault="0078210A" w:rsidP="0078210A">
            <w:pPr>
              <w:pStyle w:val="aff8"/>
              <w:numPr>
                <w:ilvl w:val="0"/>
                <w:numId w:val="9"/>
              </w:numPr>
              <w:overflowPunct/>
              <w:autoSpaceDE/>
              <w:autoSpaceDN/>
              <w:adjustRightInd/>
              <w:spacing w:after="120"/>
              <w:ind w:left="720" w:firstLineChars="0"/>
              <w:textAlignment w:val="auto"/>
              <w:rPr>
                <w:rFonts w:eastAsia="宋体"/>
                <w:szCs w:val="24"/>
                <w:lang w:eastAsia="zh-CN"/>
              </w:rPr>
            </w:pPr>
            <w:r w:rsidRPr="0078210A">
              <w:rPr>
                <w:rFonts w:eastAsia="宋体"/>
                <w:sz w:val="18"/>
                <w:szCs w:val="18"/>
                <w:lang w:eastAsia="zh-CN"/>
              </w:rPr>
              <w:t xml:space="preserve">It is RAN4 understanding that the R16 UE capability </w:t>
            </w:r>
            <w:r w:rsidRPr="0078210A">
              <w:rPr>
                <w:rFonts w:eastAsia="宋体"/>
                <w:i/>
                <w:sz w:val="18"/>
                <w:szCs w:val="18"/>
                <w:lang w:eastAsia="zh-CN"/>
              </w:rPr>
              <w:t>simultaneousReceptionDiffTypeD</w:t>
            </w:r>
            <w:r w:rsidRPr="0078210A">
              <w:rPr>
                <w:rFonts w:eastAsia="宋体"/>
                <w:sz w:val="18"/>
                <w:szCs w:val="18"/>
                <w:lang w:eastAsia="zh-CN"/>
              </w:rPr>
              <w:t xml:space="preserve"> is only applicable for simultaneous PDSCH reception.</w:t>
            </w:r>
          </w:p>
        </w:tc>
      </w:tr>
    </w:tbl>
    <w:p w14:paraId="3450C609" w14:textId="3629EC5E" w:rsidR="003C6373" w:rsidRDefault="0078210A" w:rsidP="004F7BA6">
      <w:pPr>
        <w:spacing w:beforeLines="50" w:before="120" w:afterLines="50" w:after="120"/>
        <w:rPr>
          <w:rFonts w:ascii="Times New Roman" w:hAnsi="Times New Roman"/>
          <w:sz w:val="20"/>
          <w:szCs w:val="20"/>
          <w:lang w:val="sv-SE"/>
        </w:rPr>
      </w:pPr>
      <w:r w:rsidRPr="005F2C5A">
        <w:rPr>
          <w:rFonts w:ascii="Times New Roman" w:hAnsi="Times New Roman" w:hint="eastAsia"/>
          <w:sz w:val="20"/>
          <w:szCs w:val="20"/>
          <w:lang w:val="sv-SE"/>
        </w:rPr>
        <w:t>Fr</w:t>
      </w:r>
      <w:r w:rsidRPr="005F2C5A">
        <w:rPr>
          <w:rFonts w:ascii="Times New Roman" w:hAnsi="Times New Roman"/>
          <w:sz w:val="20"/>
          <w:szCs w:val="20"/>
          <w:lang w:val="sv-SE"/>
        </w:rPr>
        <w:t xml:space="preserve">om this, if RAN4 agree to introduce RS+RS and RS+date </w:t>
      </w:r>
      <w:r w:rsidR="005F2C5A" w:rsidRPr="005F2C5A">
        <w:rPr>
          <w:rFonts w:ascii="Times New Roman" w:hAnsi="Times New Roman"/>
          <w:sz w:val="20"/>
          <w:szCs w:val="20"/>
          <w:lang w:val="sv-SE"/>
        </w:rPr>
        <w:t>simultaneous reception, additional UE capabilities sho</w:t>
      </w:r>
      <w:r w:rsidR="005B71AB">
        <w:rPr>
          <w:rFonts w:ascii="Times New Roman" w:hAnsi="Times New Roman"/>
          <w:sz w:val="20"/>
          <w:szCs w:val="20"/>
          <w:lang w:val="sv-SE"/>
        </w:rPr>
        <w:t>uld be considered</w:t>
      </w:r>
      <w:r w:rsidR="005F2C5A" w:rsidRPr="005F2C5A">
        <w:rPr>
          <w:rFonts w:ascii="Times New Roman" w:hAnsi="Times New Roman"/>
          <w:sz w:val="20"/>
          <w:szCs w:val="20"/>
          <w:lang w:val="sv-SE"/>
        </w:rPr>
        <w:t>.</w:t>
      </w:r>
      <w:r w:rsidR="005B71AB">
        <w:rPr>
          <w:rFonts w:ascii="Times New Roman" w:hAnsi="Times New Roman"/>
          <w:sz w:val="20"/>
          <w:szCs w:val="20"/>
          <w:lang w:val="sv-SE"/>
        </w:rPr>
        <w:t xml:space="preserve"> Whilst, considering that DL beam management </w:t>
      </w:r>
      <w:r w:rsidR="00FE487C">
        <w:rPr>
          <w:rFonts w:ascii="Times New Roman" w:hAnsi="Times New Roman"/>
          <w:sz w:val="20"/>
          <w:szCs w:val="20"/>
          <w:lang w:val="sv-SE"/>
        </w:rPr>
        <w:t>(e.g., L1-RSRP</w:t>
      </w:r>
      <w:r w:rsidR="00907CB6">
        <w:rPr>
          <w:rFonts w:ascii="Times New Roman" w:hAnsi="Times New Roman"/>
          <w:sz w:val="20"/>
          <w:szCs w:val="20"/>
          <w:lang w:val="sv-SE"/>
        </w:rPr>
        <w:t xml:space="preserve"> measurement</w:t>
      </w:r>
      <w:r w:rsidR="00FE487C">
        <w:rPr>
          <w:rFonts w:ascii="Times New Roman" w:hAnsi="Times New Roman"/>
          <w:sz w:val="20"/>
          <w:szCs w:val="20"/>
          <w:lang w:val="sv-SE"/>
        </w:rPr>
        <w:t xml:space="preserve">) </w:t>
      </w:r>
      <w:r w:rsidR="0099628E">
        <w:rPr>
          <w:rFonts w:ascii="Times New Roman" w:hAnsi="Times New Roman"/>
          <w:sz w:val="20"/>
          <w:szCs w:val="20"/>
          <w:lang w:val="sv-SE"/>
        </w:rPr>
        <w:t xml:space="preserve">reporting </w:t>
      </w:r>
      <w:r w:rsidR="00FE487C">
        <w:rPr>
          <w:rFonts w:ascii="Times New Roman" w:hAnsi="Times New Roman"/>
          <w:sz w:val="20"/>
          <w:szCs w:val="20"/>
          <w:lang w:val="sv-SE"/>
        </w:rPr>
        <w:t>and scheduling are different things, particularly</w:t>
      </w:r>
      <w:r w:rsidR="00907CB6">
        <w:rPr>
          <w:rFonts w:ascii="Times New Roman" w:hAnsi="Times New Roman"/>
          <w:sz w:val="20"/>
          <w:szCs w:val="20"/>
          <w:lang w:val="sv-SE"/>
        </w:rPr>
        <w:t xml:space="preserve"> the </w:t>
      </w:r>
      <w:r w:rsidR="0099628E">
        <w:rPr>
          <w:rFonts w:ascii="Times New Roman" w:hAnsi="Times New Roman"/>
          <w:sz w:val="20"/>
          <w:szCs w:val="20"/>
          <w:lang w:val="sv-SE"/>
        </w:rPr>
        <w:t xml:space="preserve">applicable condition, </w:t>
      </w:r>
      <w:r w:rsidR="00907CB6">
        <w:rPr>
          <w:rFonts w:ascii="Times New Roman" w:hAnsi="Times New Roman"/>
          <w:sz w:val="20"/>
          <w:szCs w:val="20"/>
          <w:lang w:val="sv-SE"/>
        </w:rPr>
        <w:t>configured/considered RS type and the p</w:t>
      </w:r>
      <w:r w:rsidR="00907CB6" w:rsidRPr="00907CB6">
        <w:rPr>
          <w:rFonts w:ascii="Times New Roman" w:hAnsi="Times New Roman"/>
          <w:sz w:val="20"/>
          <w:szCs w:val="20"/>
          <w:lang w:val="sv-SE"/>
        </w:rPr>
        <w:t>rerequisite</w:t>
      </w:r>
      <w:r w:rsidR="00FE487C">
        <w:rPr>
          <w:rFonts w:ascii="Times New Roman" w:hAnsi="Times New Roman"/>
          <w:sz w:val="20"/>
          <w:szCs w:val="20"/>
          <w:lang w:val="sv-SE"/>
        </w:rPr>
        <w:t xml:space="preserve">, it is </w:t>
      </w:r>
      <w:r w:rsidR="00830FF9">
        <w:rPr>
          <w:rFonts w:ascii="Times New Roman" w:hAnsi="Times New Roman"/>
          <w:sz w:val="20"/>
          <w:szCs w:val="20"/>
          <w:lang w:val="sv-SE"/>
        </w:rPr>
        <w:t xml:space="preserve">reasonable </w:t>
      </w:r>
      <w:r w:rsidR="00C249E8">
        <w:rPr>
          <w:rFonts w:ascii="Times New Roman" w:hAnsi="Times New Roman"/>
          <w:sz w:val="20"/>
          <w:szCs w:val="20"/>
          <w:lang w:val="sv-SE"/>
        </w:rPr>
        <w:t xml:space="preserve">to </w:t>
      </w:r>
      <w:r w:rsidR="00907CB6">
        <w:rPr>
          <w:rFonts w:ascii="Times New Roman" w:hAnsi="Times New Roman"/>
          <w:sz w:val="20"/>
          <w:szCs w:val="20"/>
          <w:lang w:val="sv-SE"/>
        </w:rPr>
        <w:t>define</w:t>
      </w:r>
      <w:r w:rsidR="00C249E8">
        <w:rPr>
          <w:rFonts w:ascii="Times New Roman" w:hAnsi="Times New Roman"/>
          <w:sz w:val="20"/>
          <w:szCs w:val="20"/>
          <w:lang w:val="sv-SE"/>
        </w:rPr>
        <w:t xml:space="preserve"> s</w:t>
      </w:r>
      <w:r w:rsidR="00907CB6">
        <w:rPr>
          <w:rFonts w:ascii="Times New Roman" w:hAnsi="Times New Roman"/>
          <w:sz w:val="20"/>
          <w:szCs w:val="20"/>
          <w:lang w:val="sv-SE"/>
        </w:rPr>
        <w:t>eparate capabilities</w:t>
      </w:r>
      <w:r w:rsidR="0099628E">
        <w:rPr>
          <w:rFonts w:ascii="Times New Roman" w:hAnsi="Times New Roman"/>
          <w:sz w:val="20"/>
          <w:szCs w:val="20"/>
          <w:lang w:val="sv-SE"/>
        </w:rPr>
        <w:t>.</w:t>
      </w:r>
      <w:r w:rsidR="004F7BA6">
        <w:rPr>
          <w:rFonts w:ascii="Times New Roman" w:hAnsi="Times New Roman"/>
          <w:sz w:val="20"/>
          <w:szCs w:val="20"/>
          <w:lang w:val="sv-SE"/>
        </w:rPr>
        <w:t xml:space="preserve"> While, no matter we define one or two capabilities to support the simultaneous reception, it boils down to one thing: data simultaneous reception shall be </w:t>
      </w:r>
      <w:r w:rsidR="004F7BA6" w:rsidRPr="004F7BA6">
        <w:rPr>
          <w:rFonts w:ascii="Times New Roman" w:hAnsi="Times New Roman"/>
          <w:sz w:val="20"/>
          <w:szCs w:val="20"/>
          <w:lang w:val="sv-SE"/>
        </w:rPr>
        <w:t>guarantee</w:t>
      </w:r>
      <w:r w:rsidR="00C249E8">
        <w:rPr>
          <w:rFonts w:ascii="Times New Roman" w:hAnsi="Times New Roman"/>
          <w:sz w:val="20"/>
          <w:szCs w:val="20"/>
          <w:lang w:val="sv-SE"/>
        </w:rPr>
        <w:t>d</w:t>
      </w:r>
      <w:r w:rsidR="004F7BA6">
        <w:rPr>
          <w:rFonts w:ascii="Times New Roman" w:hAnsi="Times New Roman"/>
          <w:sz w:val="20"/>
          <w:szCs w:val="20"/>
          <w:lang w:val="sv-SE"/>
        </w:rPr>
        <w:t xml:space="preserve">. That is to say, the existing capability </w:t>
      </w:r>
      <w:r w:rsidR="004F7BA6" w:rsidRPr="004F7BA6">
        <w:rPr>
          <w:rFonts w:ascii="Times New Roman" w:hAnsi="Times New Roman"/>
          <w:i/>
          <w:sz w:val="20"/>
          <w:szCs w:val="20"/>
          <w:lang w:val="sv-SE"/>
        </w:rPr>
        <w:t>simultaneousReceptionDiffTypeD</w:t>
      </w:r>
      <w:r w:rsidR="004F7BA6">
        <w:rPr>
          <w:rFonts w:ascii="Times New Roman" w:hAnsi="Times New Roman"/>
          <w:sz w:val="20"/>
          <w:szCs w:val="20"/>
          <w:lang w:val="sv-SE"/>
        </w:rPr>
        <w:t xml:space="preserve"> should be taken as the </w:t>
      </w:r>
      <w:r w:rsidR="004F7BA6" w:rsidRPr="004F7BA6">
        <w:rPr>
          <w:rFonts w:ascii="Times New Roman" w:hAnsi="Times New Roman"/>
          <w:sz w:val="20"/>
          <w:szCs w:val="20"/>
          <w:lang w:val="sv-SE"/>
        </w:rPr>
        <w:t>prerequisite</w:t>
      </w:r>
      <w:r w:rsidR="004F7BA6">
        <w:rPr>
          <w:rFonts w:ascii="Times New Roman" w:hAnsi="Times New Roman"/>
          <w:sz w:val="20"/>
          <w:szCs w:val="20"/>
          <w:lang w:val="sv-SE"/>
        </w:rPr>
        <w:t xml:space="preserve"> for the high level capabilit</w:t>
      </w:r>
      <w:r w:rsidR="00C249E8">
        <w:rPr>
          <w:rFonts w:ascii="Times New Roman" w:hAnsi="Times New Roman"/>
          <w:sz w:val="20"/>
          <w:szCs w:val="20"/>
          <w:lang w:val="sv-SE"/>
        </w:rPr>
        <w:t>ies</w:t>
      </w:r>
      <w:r w:rsidR="004F7BA6">
        <w:rPr>
          <w:rFonts w:ascii="Times New Roman" w:hAnsi="Times New Roman"/>
          <w:sz w:val="20"/>
          <w:szCs w:val="20"/>
          <w:lang w:val="sv-SE"/>
        </w:rPr>
        <w:t>.</w:t>
      </w:r>
    </w:p>
    <w:p w14:paraId="7D5D55D4" w14:textId="7744DCF0" w:rsidR="0099628E" w:rsidRPr="004F7BA6" w:rsidRDefault="0099628E" w:rsidP="004F7BA6">
      <w:pPr>
        <w:spacing w:beforeLines="50" w:before="120" w:afterLines="50" w:after="120"/>
        <w:rPr>
          <w:rFonts w:ascii="Times New Roman" w:hAnsi="Times New Roman"/>
          <w:b/>
          <w:sz w:val="20"/>
          <w:szCs w:val="20"/>
          <w:lang w:val="sv-SE"/>
        </w:rPr>
      </w:pPr>
      <w:r w:rsidRPr="004F7BA6">
        <w:rPr>
          <w:rFonts w:ascii="Times New Roman" w:hAnsi="Times New Roman"/>
          <w:b/>
          <w:sz w:val="20"/>
          <w:szCs w:val="20"/>
          <w:lang w:val="sv-SE"/>
        </w:rPr>
        <w:t>Proposal 1</w:t>
      </w:r>
      <w:r w:rsidR="004F7BA6" w:rsidRPr="004F7BA6">
        <w:rPr>
          <w:rFonts w:ascii="Times New Roman" w:hAnsi="Times New Roman" w:hint="eastAsia"/>
          <w:b/>
          <w:sz w:val="20"/>
          <w:szCs w:val="20"/>
          <w:lang w:val="sv-SE"/>
        </w:rPr>
        <w:t>:</w:t>
      </w:r>
      <w:r w:rsidR="004F7BA6" w:rsidRPr="004F7BA6">
        <w:rPr>
          <w:rFonts w:ascii="Times New Roman" w:hAnsi="Times New Roman"/>
          <w:b/>
          <w:sz w:val="20"/>
          <w:szCs w:val="20"/>
          <w:lang w:val="sv-SE"/>
        </w:rPr>
        <w:t xml:space="preserve"> RAN4 to define new additional UE capabilities to support simultaneous reception of </w:t>
      </w:r>
      <w:r w:rsidR="00636DDF">
        <w:rPr>
          <w:rFonts w:ascii="Times New Roman" w:hAnsi="Times New Roman"/>
          <w:b/>
          <w:sz w:val="20"/>
          <w:szCs w:val="20"/>
          <w:lang w:val="sv-SE"/>
        </w:rPr>
        <w:t xml:space="preserve">RS+RS </w:t>
      </w:r>
      <w:r w:rsidR="004F7BA6" w:rsidRPr="004F7BA6">
        <w:rPr>
          <w:rFonts w:ascii="Times New Roman" w:hAnsi="Times New Roman"/>
          <w:b/>
          <w:sz w:val="20"/>
          <w:szCs w:val="20"/>
          <w:lang w:val="sv-SE"/>
        </w:rPr>
        <w:t>and</w:t>
      </w:r>
      <w:r w:rsidR="00165633">
        <w:rPr>
          <w:rFonts w:ascii="Times New Roman" w:hAnsi="Times New Roman"/>
          <w:b/>
          <w:sz w:val="20"/>
          <w:szCs w:val="20"/>
          <w:lang w:val="sv-SE"/>
        </w:rPr>
        <w:t xml:space="preserve"> </w:t>
      </w:r>
      <w:r w:rsidR="00165633" w:rsidRPr="004F7BA6">
        <w:rPr>
          <w:rFonts w:ascii="Times New Roman" w:hAnsi="Times New Roman"/>
          <w:b/>
          <w:sz w:val="20"/>
          <w:szCs w:val="20"/>
          <w:lang w:val="sv-SE"/>
        </w:rPr>
        <w:t>RS+data</w:t>
      </w:r>
      <w:r w:rsidR="004F7BA6" w:rsidRPr="004F7BA6">
        <w:rPr>
          <w:rFonts w:ascii="Times New Roman" w:hAnsi="Times New Roman"/>
          <w:b/>
          <w:sz w:val="20"/>
          <w:szCs w:val="20"/>
          <w:lang w:val="sv-SE"/>
        </w:rPr>
        <w:t>, separately.</w:t>
      </w:r>
    </w:p>
    <w:p w14:paraId="76B6F8B3" w14:textId="74CA6125" w:rsidR="004F7BA6" w:rsidRPr="004F7BA6" w:rsidRDefault="004F7BA6" w:rsidP="004F7BA6">
      <w:pPr>
        <w:pStyle w:val="aff8"/>
        <w:numPr>
          <w:ilvl w:val="0"/>
          <w:numId w:val="42"/>
        </w:numPr>
        <w:spacing w:beforeLines="50" w:before="120" w:afterLines="50" w:after="120"/>
        <w:ind w:firstLineChars="0"/>
        <w:rPr>
          <w:b/>
          <w:lang w:val="sv-SE"/>
        </w:rPr>
      </w:pPr>
      <w:r w:rsidRPr="004F7BA6">
        <w:rPr>
          <w:b/>
          <w:lang w:val="sv-SE"/>
        </w:rPr>
        <w:t>Consider the existing UE feature 16-2c as (one of) the prerequisites</w:t>
      </w:r>
    </w:p>
    <w:p w14:paraId="3AE6354C" w14:textId="0692C185" w:rsidR="00FC5D7A" w:rsidRDefault="00FC5D7A" w:rsidP="00FC5D7A">
      <w:pPr>
        <w:pStyle w:val="2"/>
        <w:ind w:left="0" w:firstLine="0"/>
        <w:rPr>
          <w:rFonts w:ascii="Times New Roman" w:hAnsi="Times New Roman"/>
          <w:lang w:val="en-US" w:eastAsia="zh-CN"/>
        </w:rPr>
      </w:pPr>
      <w:r>
        <w:rPr>
          <w:rFonts w:ascii="Times New Roman" w:hAnsi="Times New Roman"/>
          <w:lang w:val="en-US" w:eastAsia="zh-CN"/>
        </w:rPr>
        <w:t>2.2</w:t>
      </w:r>
      <w:r w:rsidRPr="00FC5D7A">
        <w:rPr>
          <w:rFonts w:ascii="Times New Roman" w:hAnsi="Times New Roman"/>
          <w:lang w:val="en-US" w:eastAsia="zh-CN"/>
        </w:rPr>
        <w:t xml:space="preserve"> UE capability for indication of whether additional delay is needed in dual TCI state switching for multi-Rx</w:t>
      </w:r>
    </w:p>
    <w:p w14:paraId="4716CF5A" w14:textId="687A6843" w:rsidR="004D0A44" w:rsidRPr="00671BE0" w:rsidRDefault="00671BE0" w:rsidP="00671BE0">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1) </w:t>
      </w:r>
      <w:r w:rsidR="00983715">
        <w:rPr>
          <w:rFonts w:ascii="Times New Roman" w:hAnsi="Times New Roman" w:hint="eastAsia"/>
          <w:sz w:val="20"/>
          <w:szCs w:val="20"/>
          <w:lang w:val="sv-SE"/>
        </w:rPr>
        <w:t>F</w:t>
      </w:r>
      <w:r w:rsidR="00983715">
        <w:rPr>
          <w:rFonts w:ascii="Times New Roman" w:hAnsi="Times New Roman"/>
          <w:sz w:val="20"/>
          <w:szCs w:val="20"/>
          <w:lang w:val="sv-SE"/>
        </w:rPr>
        <w:t xml:space="preserve">rom our understanding, </w:t>
      </w:r>
      <w:r w:rsidR="009431FA">
        <w:rPr>
          <w:rFonts w:ascii="Times New Roman" w:hAnsi="Times New Roman"/>
          <w:sz w:val="20"/>
          <w:szCs w:val="20"/>
          <w:lang w:val="sv-SE"/>
        </w:rPr>
        <w:t>the</w:t>
      </w:r>
      <w:r>
        <w:rPr>
          <w:rFonts w:ascii="Times New Roman" w:hAnsi="Times New Roman"/>
          <w:sz w:val="20"/>
          <w:szCs w:val="20"/>
          <w:lang w:val="sv-SE"/>
        </w:rPr>
        <w:t xml:space="preserve"> </w:t>
      </w:r>
      <w:r w:rsidRPr="009C65B1">
        <w:rPr>
          <w:rFonts w:ascii="Times New Roman" w:hAnsi="Times New Roman"/>
          <w:sz w:val="20"/>
          <w:szCs w:val="20"/>
          <w:lang w:val="sv-SE"/>
        </w:rPr>
        <w:t>MAC-CE message decode and SW program for baseband</w:t>
      </w:r>
      <w:r>
        <w:rPr>
          <w:rFonts w:ascii="Times New Roman" w:hAnsi="Times New Roman"/>
          <w:sz w:val="20"/>
          <w:szCs w:val="20"/>
          <w:lang w:val="sv-SE"/>
        </w:rPr>
        <w:t xml:space="preserve"> is 3 ms , while other delays e.g., </w:t>
      </w:r>
      <w:r w:rsidRPr="00671BE0">
        <w:rPr>
          <w:rFonts w:ascii="Times New Roman" w:hAnsi="Times New Roman"/>
          <w:sz w:val="20"/>
          <w:szCs w:val="20"/>
          <w:lang w:val="sv-SE"/>
        </w:rPr>
        <w:t>the RF preparation time for cold-start, t</w:t>
      </w:r>
      <w:r w:rsidRPr="00671BE0">
        <w:rPr>
          <w:rFonts w:ascii="Times New Roman" w:hAnsi="Times New Roman" w:hint="eastAsia"/>
          <w:sz w:val="20"/>
          <w:szCs w:val="20"/>
          <w:lang w:val="sv-SE"/>
        </w:rPr>
        <w:t>ransition time</w:t>
      </w:r>
      <w:r w:rsidRPr="00671BE0">
        <w:rPr>
          <w:rFonts w:ascii="Times New Roman" w:hAnsi="Times New Roman"/>
          <w:sz w:val="20"/>
          <w:szCs w:val="20"/>
          <w:lang w:val="sv-SE"/>
        </w:rPr>
        <w:t xml:space="preserve">, AGC setting, etc are all </w:t>
      </w:r>
      <m:oMath>
        <m:r>
          <m:rPr>
            <m:sty m:val="p"/>
          </m:rPr>
          <w:rPr>
            <w:rFonts w:ascii="Cambria Math" w:hAnsi="Cambria Math"/>
            <w:sz w:val="20"/>
            <w:szCs w:val="20"/>
            <w:lang w:val="sv-SE"/>
          </w:rPr>
          <m:t>μs</m:t>
        </m:r>
      </m:oMath>
      <w:r w:rsidRPr="00983715">
        <w:rPr>
          <w:rFonts w:ascii="Times New Roman" w:hAnsi="Times New Roman"/>
          <w:sz w:val="20"/>
          <w:szCs w:val="20"/>
          <w:lang w:val="sv-SE"/>
        </w:rPr>
        <w:t xml:space="preserve"> </w:t>
      </w:r>
      <w:r w:rsidRPr="00983715">
        <w:rPr>
          <w:rFonts w:ascii="Times New Roman" w:hAnsi="Times New Roman" w:hint="eastAsia"/>
          <w:sz w:val="20"/>
          <w:szCs w:val="20"/>
          <w:lang w:val="sv-SE"/>
        </w:rPr>
        <w:t>level</w:t>
      </w:r>
      <w:r>
        <w:rPr>
          <w:rFonts w:ascii="Times New Roman" w:hAnsi="Times New Roman"/>
          <w:sz w:val="20"/>
          <w:szCs w:val="20"/>
          <w:lang w:val="sv-SE"/>
        </w:rPr>
        <w:t>, which are small than 3 ms. From this, additional delay is not needed.</w:t>
      </w:r>
    </w:p>
    <w:p w14:paraId="63B5904B" w14:textId="6CA61F8E" w:rsidR="003A0FCD" w:rsidRDefault="00F4371B" w:rsidP="00671BE0">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2) </w:t>
      </w:r>
      <w:r w:rsidR="00671BE0">
        <w:rPr>
          <w:rFonts w:ascii="Times New Roman" w:hAnsi="Times New Roman"/>
          <w:sz w:val="20"/>
          <w:szCs w:val="20"/>
          <w:lang w:val="sv-SE"/>
        </w:rPr>
        <w:t xml:space="preserve"> </w:t>
      </w:r>
      <w:r w:rsidR="00D15EE4">
        <w:rPr>
          <w:rFonts w:ascii="Times New Roman" w:hAnsi="Times New Roman"/>
          <w:sz w:val="20"/>
          <w:szCs w:val="20"/>
          <w:lang w:val="sv-SE"/>
        </w:rPr>
        <w:t>Even if the additional delay is introduced, the UE capability for indication of whether additional delay is not needed a</w:t>
      </w:r>
      <w:r w:rsidR="00504F23">
        <w:rPr>
          <w:rFonts w:ascii="Times New Roman" w:hAnsi="Times New Roman"/>
          <w:sz w:val="20"/>
          <w:szCs w:val="20"/>
          <w:lang w:val="sv-SE"/>
        </w:rPr>
        <w:t>s well. From our understanding,</w:t>
      </w:r>
      <w:r w:rsidR="00504F23">
        <w:rPr>
          <w:rFonts w:ascii="Times New Roman" w:hAnsi="Times New Roman" w:hint="eastAsia"/>
          <w:sz w:val="20"/>
          <w:szCs w:val="20"/>
          <w:lang w:val="sv-SE"/>
        </w:rPr>
        <w:t xml:space="preserve"> </w:t>
      </w:r>
      <w:r w:rsidR="004A07E9">
        <w:rPr>
          <w:rFonts w:ascii="Times New Roman" w:hAnsi="Times New Roman"/>
          <w:sz w:val="20"/>
          <w:szCs w:val="20"/>
          <w:lang w:val="sv-SE"/>
        </w:rPr>
        <w:t>the MAC-CE based dual TCI state switching delay requirement for multi-Rx simultaneous reception is expected to define (of course, it is already defined</w:t>
      </w:r>
      <w:r w:rsidR="00805280">
        <w:rPr>
          <w:rFonts w:ascii="Times New Roman" w:hAnsi="Times New Roman"/>
          <w:sz w:val="20"/>
          <w:szCs w:val="20"/>
          <w:lang w:val="sv-SE"/>
        </w:rPr>
        <w:t xml:space="preserve"> finally</w:t>
      </w:r>
      <w:r w:rsidR="004A07E9">
        <w:rPr>
          <w:rFonts w:ascii="Times New Roman" w:hAnsi="Times New Roman"/>
          <w:sz w:val="20"/>
          <w:szCs w:val="20"/>
          <w:lang w:val="sv-SE"/>
        </w:rPr>
        <w:t xml:space="preserve">), conidering RAN4 RRM is to define the minimum requirement, if the </w:t>
      </w:r>
      <w:r w:rsidR="00D011E1" w:rsidRPr="00FC5D7A">
        <w:rPr>
          <w:rFonts w:ascii="Times New Roman" w:hAnsi="Times New Roman"/>
        </w:rPr>
        <w:t>TCI state switching</w:t>
      </w:r>
      <w:r w:rsidR="00D011E1">
        <w:rPr>
          <w:rFonts w:ascii="Times New Roman" w:hAnsi="Times New Roman"/>
          <w:sz w:val="20"/>
          <w:szCs w:val="20"/>
          <w:lang w:val="sv-SE"/>
        </w:rPr>
        <w:t xml:space="preserve"> with </w:t>
      </w:r>
      <w:r w:rsidR="004A07E9">
        <w:rPr>
          <w:rFonts w:ascii="Times New Roman" w:hAnsi="Times New Roman"/>
          <w:sz w:val="20"/>
          <w:szCs w:val="20"/>
          <w:lang w:val="sv-SE"/>
        </w:rPr>
        <w:t xml:space="preserve">additional delay </w:t>
      </w:r>
      <w:r w:rsidR="00D011E1">
        <w:rPr>
          <w:rFonts w:ascii="Times New Roman" w:hAnsi="Times New Roman"/>
          <w:sz w:val="20"/>
          <w:szCs w:val="20"/>
          <w:lang w:val="sv-SE"/>
        </w:rPr>
        <w:t xml:space="preserve">case </w:t>
      </w:r>
      <w:r w:rsidR="004A07E9">
        <w:rPr>
          <w:rFonts w:ascii="Times New Roman" w:hAnsi="Times New Roman"/>
          <w:sz w:val="20"/>
          <w:szCs w:val="20"/>
          <w:lang w:val="sv-SE"/>
        </w:rPr>
        <w:t>is considered, it shall be deemed as the worst case to define the enhanced Multi-Rx related requirement</w:t>
      </w:r>
      <w:r w:rsidR="00D00B9E">
        <w:rPr>
          <w:rFonts w:ascii="Times New Roman" w:hAnsi="Times New Roman"/>
          <w:sz w:val="20"/>
          <w:szCs w:val="20"/>
          <w:lang w:val="sv-SE"/>
        </w:rPr>
        <w:t>, T</w:t>
      </w:r>
      <w:r w:rsidR="00D011E1">
        <w:rPr>
          <w:rFonts w:ascii="Times New Roman" w:hAnsi="Times New Roman"/>
          <w:sz w:val="20"/>
          <w:szCs w:val="20"/>
          <w:lang w:val="sv-SE"/>
        </w:rPr>
        <w:t>he enhanced procedure</w:t>
      </w:r>
      <w:r w:rsidR="004A07E9">
        <w:rPr>
          <w:rFonts w:ascii="Times New Roman" w:hAnsi="Times New Roman"/>
          <w:sz w:val="20"/>
          <w:szCs w:val="20"/>
          <w:lang w:val="sv-SE"/>
        </w:rPr>
        <w:t xml:space="preserve"> would </w:t>
      </w:r>
      <w:r w:rsidR="00D011E1">
        <w:rPr>
          <w:rFonts w:ascii="Times New Roman" w:hAnsi="Times New Roman"/>
          <w:sz w:val="20"/>
          <w:szCs w:val="20"/>
          <w:lang w:val="sv-SE"/>
        </w:rPr>
        <w:t xml:space="preserve">also </w:t>
      </w:r>
      <w:r w:rsidR="004A07E9">
        <w:rPr>
          <w:rFonts w:ascii="Times New Roman" w:hAnsi="Times New Roman"/>
          <w:sz w:val="20"/>
          <w:szCs w:val="20"/>
          <w:lang w:val="sv-SE"/>
        </w:rPr>
        <w:t xml:space="preserve">have a complete timeline. </w:t>
      </w:r>
      <w:r w:rsidR="00D00B9E">
        <w:rPr>
          <w:rFonts w:ascii="Times New Roman" w:hAnsi="Times New Roman"/>
          <w:sz w:val="20"/>
          <w:szCs w:val="20"/>
          <w:lang w:val="sv-SE"/>
        </w:rPr>
        <w:t xml:space="preserve">That is to say, if </w:t>
      </w:r>
      <w:r w:rsidR="00D00B9E" w:rsidRPr="00D00B9E">
        <w:rPr>
          <w:rFonts w:ascii="Times New Roman" w:hAnsi="Times New Roman"/>
          <w:sz w:val="20"/>
          <w:szCs w:val="20"/>
          <w:lang w:val="sv-SE"/>
        </w:rPr>
        <w:t>UE opera</w:t>
      </w:r>
      <w:r w:rsidR="00E36B9C">
        <w:rPr>
          <w:rFonts w:ascii="Times New Roman" w:hAnsi="Times New Roman"/>
          <w:sz w:val="20"/>
          <w:szCs w:val="20"/>
          <w:lang w:val="sv-SE"/>
        </w:rPr>
        <w:t>tes</w:t>
      </w:r>
      <w:r w:rsidR="00D00B9E" w:rsidRPr="00D00B9E">
        <w:rPr>
          <w:rFonts w:ascii="Times New Roman" w:hAnsi="Times New Roman"/>
          <w:sz w:val="20"/>
          <w:szCs w:val="20"/>
          <w:lang w:val="sv-SE"/>
        </w:rPr>
        <w:t xml:space="preserve"> in FR2-1 and configured with groupBasedBeamReporting-r17</w:t>
      </w:r>
      <w:r w:rsidR="00D00B9E">
        <w:rPr>
          <w:rFonts w:ascii="Times New Roman" w:hAnsi="Times New Roman"/>
          <w:sz w:val="20"/>
          <w:szCs w:val="20"/>
          <w:lang w:val="sv-SE"/>
        </w:rPr>
        <w:t xml:space="preserve"> , it shall follow the new specific timeline to complete dual TCI sate switching naturally,</w:t>
      </w:r>
      <w:r w:rsidR="00E36B9C">
        <w:rPr>
          <w:rFonts w:ascii="Times New Roman" w:hAnsi="Times New Roman"/>
          <w:sz w:val="20"/>
          <w:szCs w:val="20"/>
          <w:lang w:val="sv-SE"/>
        </w:rPr>
        <w:t xml:space="preserve"> and dont need to </w:t>
      </w:r>
      <w:r w:rsidR="00D00B9E">
        <w:rPr>
          <w:rFonts w:ascii="Times New Roman" w:hAnsi="Times New Roman"/>
          <w:sz w:val="20"/>
          <w:szCs w:val="20"/>
          <w:lang w:val="sv-SE"/>
        </w:rPr>
        <w:t>report an additional capability linked to additional delay</w:t>
      </w:r>
      <w:r>
        <w:rPr>
          <w:rFonts w:ascii="Times New Roman" w:hAnsi="Times New Roman"/>
          <w:sz w:val="20"/>
          <w:szCs w:val="20"/>
          <w:lang w:val="sv-SE"/>
        </w:rPr>
        <w:t xml:space="preserve"> occurred in the TL</w:t>
      </w:r>
      <w:r w:rsidR="00D00B9E">
        <w:rPr>
          <w:rFonts w:ascii="Times New Roman" w:hAnsi="Times New Roman"/>
          <w:sz w:val="20"/>
          <w:szCs w:val="20"/>
          <w:lang w:val="sv-SE"/>
        </w:rPr>
        <w:t xml:space="preserve">. </w:t>
      </w:r>
      <w:r w:rsidR="003A0FCD">
        <w:rPr>
          <w:rFonts w:ascii="Times New Roman" w:hAnsi="Times New Roman"/>
          <w:sz w:val="20"/>
          <w:szCs w:val="20"/>
          <w:lang w:val="sv-SE"/>
        </w:rPr>
        <w:t xml:space="preserve">Besides, </w:t>
      </w:r>
      <w:r w:rsidR="00E36B9C">
        <w:rPr>
          <w:rFonts w:ascii="Times New Roman" w:hAnsi="Times New Roman"/>
          <w:sz w:val="20"/>
          <w:szCs w:val="20"/>
          <w:lang w:val="sv-SE"/>
        </w:rPr>
        <w:t xml:space="preserve">from our understanding, </w:t>
      </w:r>
      <w:r w:rsidR="003A0FCD">
        <w:rPr>
          <w:rFonts w:ascii="Times New Roman" w:hAnsi="Times New Roman"/>
          <w:sz w:val="20"/>
          <w:szCs w:val="20"/>
          <w:lang w:val="sv-SE"/>
        </w:rPr>
        <w:t xml:space="preserve">unless the </w:t>
      </w:r>
      <w:r w:rsidR="003A0FCD" w:rsidRPr="00983715">
        <w:rPr>
          <w:rFonts w:ascii="Times New Roman" w:hAnsi="Times New Roman"/>
          <w:sz w:val="20"/>
          <w:szCs w:val="20"/>
          <w:lang w:val="sv-SE"/>
        </w:rPr>
        <w:t>additional delay</w:t>
      </w:r>
      <w:r w:rsidR="00E36B9C" w:rsidRPr="00983715">
        <w:rPr>
          <w:rFonts w:ascii="Times New Roman" w:hAnsi="Times New Roman"/>
          <w:sz w:val="20"/>
          <w:szCs w:val="20"/>
          <w:lang w:val="sv-SE"/>
        </w:rPr>
        <w:t xml:space="preserve">, just </w:t>
      </w:r>
      <m:oMath>
        <m:r>
          <m:rPr>
            <m:sty m:val="p"/>
          </m:rPr>
          <w:rPr>
            <w:rFonts w:ascii="Cambria Math" w:hAnsi="Cambria Math"/>
            <w:sz w:val="20"/>
            <w:szCs w:val="20"/>
            <w:lang w:val="sv-SE"/>
          </w:rPr>
          <m:t>μs</m:t>
        </m:r>
      </m:oMath>
      <w:r w:rsidR="003A0FCD" w:rsidRPr="00983715">
        <w:rPr>
          <w:rFonts w:ascii="Times New Roman" w:hAnsi="Times New Roman"/>
          <w:sz w:val="20"/>
          <w:szCs w:val="20"/>
          <w:lang w:val="sv-SE"/>
        </w:rPr>
        <w:t xml:space="preserve"> </w:t>
      </w:r>
      <w:r w:rsidR="00E36B9C" w:rsidRPr="00983715">
        <w:rPr>
          <w:rFonts w:ascii="Times New Roman" w:hAnsi="Times New Roman" w:hint="eastAsia"/>
          <w:sz w:val="20"/>
          <w:szCs w:val="20"/>
          <w:lang w:val="sv-SE"/>
        </w:rPr>
        <w:t>level,</w:t>
      </w:r>
      <w:r w:rsidR="00E36B9C" w:rsidRPr="00983715">
        <w:rPr>
          <w:rFonts w:ascii="Times New Roman" w:hAnsi="Times New Roman"/>
          <w:sz w:val="20"/>
          <w:szCs w:val="20"/>
          <w:lang w:val="sv-SE"/>
        </w:rPr>
        <w:t xml:space="preserve"> </w:t>
      </w:r>
      <w:r w:rsidR="003A0FCD" w:rsidRPr="00983715">
        <w:rPr>
          <w:rFonts w:ascii="Times New Roman" w:hAnsi="Times New Roman"/>
          <w:sz w:val="20"/>
          <w:szCs w:val="20"/>
          <w:lang w:val="sv-SE"/>
        </w:rPr>
        <w:t xml:space="preserve">related UE capability has another </w:t>
      </w:r>
      <w:r w:rsidR="00E36B9C" w:rsidRPr="00983715">
        <w:rPr>
          <w:rFonts w:ascii="Times New Roman" w:hAnsi="Times New Roman"/>
          <w:sz w:val="20"/>
          <w:szCs w:val="20"/>
          <w:lang w:val="sv-SE"/>
        </w:rPr>
        <w:t>important function in other scenario/case, we don’t see any key benefits.</w:t>
      </w:r>
    </w:p>
    <w:p w14:paraId="2BC352C1" w14:textId="6CDE0E66" w:rsidR="00CA3CFB" w:rsidRDefault="00981609" w:rsidP="00981609">
      <w:pPr>
        <w:spacing w:beforeLines="50" w:before="120" w:afterLines="50" w:after="120"/>
        <w:rPr>
          <w:rFonts w:ascii="Times New Roman" w:hAnsi="Times New Roman"/>
          <w:b/>
          <w:sz w:val="20"/>
          <w:szCs w:val="20"/>
          <w:lang w:val="sv-SE"/>
        </w:rPr>
      </w:pPr>
      <w:r w:rsidRPr="004F7BA6">
        <w:rPr>
          <w:rFonts w:ascii="Times New Roman" w:hAnsi="Times New Roman"/>
          <w:b/>
          <w:sz w:val="20"/>
          <w:szCs w:val="20"/>
          <w:lang w:val="sv-SE"/>
        </w:rPr>
        <w:t xml:space="preserve">Proposal </w:t>
      </w:r>
      <w:r w:rsidR="00E478F2">
        <w:rPr>
          <w:rFonts w:ascii="Times New Roman" w:hAnsi="Times New Roman"/>
          <w:b/>
          <w:sz w:val="20"/>
          <w:szCs w:val="20"/>
          <w:lang w:val="sv-SE"/>
        </w:rPr>
        <w:t>2</w:t>
      </w:r>
      <w:r w:rsidRPr="004F7BA6">
        <w:rPr>
          <w:rFonts w:ascii="Times New Roman" w:hAnsi="Times New Roman" w:hint="eastAsia"/>
          <w:b/>
          <w:sz w:val="20"/>
          <w:szCs w:val="20"/>
          <w:lang w:val="sv-SE"/>
        </w:rPr>
        <w:t>:</w:t>
      </w:r>
      <w:r w:rsidRPr="004F7BA6">
        <w:rPr>
          <w:rFonts w:ascii="Times New Roman" w:hAnsi="Times New Roman"/>
          <w:b/>
          <w:sz w:val="20"/>
          <w:szCs w:val="20"/>
          <w:lang w:val="sv-SE"/>
        </w:rPr>
        <w:t xml:space="preserve"> </w:t>
      </w:r>
    </w:p>
    <w:p w14:paraId="042F0161" w14:textId="0B072281" w:rsidR="00981609" w:rsidRPr="004F7BA6" w:rsidRDefault="00CA3CFB" w:rsidP="00CA3CFB">
      <w:pPr>
        <w:pStyle w:val="aff8"/>
        <w:numPr>
          <w:ilvl w:val="0"/>
          <w:numId w:val="42"/>
        </w:numPr>
        <w:spacing w:beforeLines="50" w:before="120" w:afterLines="50" w:after="120"/>
        <w:ind w:firstLineChars="0"/>
        <w:rPr>
          <w:b/>
          <w:lang w:val="sv-SE"/>
        </w:rPr>
      </w:pPr>
      <w:r>
        <w:rPr>
          <w:b/>
          <w:lang w:val="sv-SE"/>
        </w:rPr>
        <w:lastRenderedPageBreak/>
        <w:t xml:space="preserve">There is no need to consider </w:t>
      </w:r>
      <w:r w:rsidRPr="00CA3CFB">
        <w:rPr>
          <w:b/>
          <w:lang w:val="sv-SE"/>
        </w:rPr>
        <w:t>additional delay in dual TCI state switching for multi-Rx</w:t>
      </w:r>
    </w:p>
    <w:p w14:paraId="4E9F200E" w14:textId="02D58C08" w:rsidR="003A0FCD" w:rsidRPr="00CA3CFB" w:rsidRDefault="00981609" w:rsidP="00CA3CFB">
      <w:pPr>
        <w:pStyle w:val="aff8"/>
        <w:numPr>
          <w:ilvl w:val="0"/>
          <w:numId w:val="42"/>
        </w:numPr>
        <w:spacing w:beforeLines="50" w:before="120" w:afterLines="50" w:after="120"/>
        <w:ind w:firstLineChars="0"/>
        <w:rPr>
          <w:b/>
          <w:lang w:val="sv-SE"/>
        </w:rPr>
      </w:pPr>
      <w:r w:rsidRPr="00CA3CFB">
        <w:rPr>
          <w:b/>
          <w:lang w:val="sv-SE"/>
        </w:rPr>
        <w:t>No UE capability is introduced for additional delay in dual TCI state switch</w:t>
      </w:r>
    </w:p>
    <w:p w14:paraId="4155EC2E" w14:textId="6577FBEF" w:rsidR="00FC5D7A" w:rsidRPr="00FC5D7A" w:rsidRDefault="00FC5D7A" w:rsidP="00FC5D7A">
      <w:pPr>
        <w:pStyle w:val="2"/>
        <w:ind w:left="0" w:firstLine="0"/>
        <w:rPr>
          <w:rFonts w:ascii="Times New Roman" w:hAnsi="Times New Roman"/>
          <w:lang w:val="en-US" w:eastAsia="zh-CN"/>
        </w:rPr>
      </w:pPr>
      <w:r>
        <w:rPr>
          <w:rFonts w:ascii="Times New Roman" w:hAnsi="Times New Roman"/>
          <w:lang w:val="en-US" w:eastAsia="zh-CN"/>
        </w:rPr>
        <w:t>2.3</w:t>
      </w:r>
      <w:r w:rsidRPr="00FC5D7A">
        <w:rPr>
          <w:rFonts w:ascii="Times New Roman" w:hAnsi="Times New Roman"/>
          <w:lang w:val="en-US" w:eastAsia="zh-CN"/>
        </w:rPr>
        <w:t xml:space="preserve"> UE feature list</w:t>
      </w:r>
    </w:p>
    <w:p w14:paraId="17EADF14" w14:textId="235B5FEF" w:rsidR="00CD2B4C" w:rsidRDefault="005F4ABD" w:rsidP="00FC5D7A">
      <w:pPr>
        <w:rPr>
          <w:rFonts w:ascii="Times New Roman" w:hAnsi="Times New Roman"/>
          <w:sz w:val="20"/>
          <w:szCs w:val="20"/>
          <w:lang w:val="sv-SE"/>
        </w:rPr>
      </w:pPr>
      <w:r w:rsidRPr="005F4ABD">
        <w:rPr>
          <w:rFonts w:ascii="Times New Roman" w:hAnsi="Times New Roman" w:hint="eastAsia"/>
          <w:sz w:val="20"/>
          <w:szCs w:val="20"/>
          <w:lang w:val="sv-SE"/>
        </w:rPr>
        <w:t>F</w:t>
      </w:r>
      <w:r w:rsidRPr="005F4ABD">
        <w:rPr>
          <w:rFonts w:ascii="Times New Roman" w:hAnsi="Times New Roman"/>
          <w:sz w:val="20"/>
          <w:szCs w:val="20"/>
          <w:lang w:val="sv-SE"/>
        </w:rPr>
        <w:t>rom our understanding, the UE feature list discussed here is to cover all the power classes</w:t>
      </w:r>
      <w:r>
        <w:rPr>
          <w:rFonts w:ascii="Times New Roman" w:hAnsi="Times New Roman"/>
          <w:sz w:val="20"/>
          <w:szCs w:val="20"/>
          <w:lang w:val="sv-SE"/>
        </w:rPr>
        <w:t xml:space="preserve">. </w:t>
      </w:r>
      <w:r w:rsidR="00805280">
        <w:rPr>
          <w:rFonts w:ascii="Times New Roman" w:hAnsi="Times New Roman"/>
          <w:sz w:val="20"/>
          <w:szCs w:val="20"/>
          <w:lang w:val="sv-SE"/>
        </w:rPr>
        <w:t>If o</w:t>
      </w:r>
      <w:r w:rsidR="00805280" w:rsidRPr="00805280">
        <w:rPr>
          <w:rFonts w:ascii="Times New Roman" w:hAnsi="Times New Roman"/>
          <w:sz w:val="20"/>
          <w:szCs w:val="20"/>
          <w:lang w:val="sv-SE"/>
        </w:rPr>
        <w:t>n top of such consensus</w:t>
      </w:r>
      <w:r>
        <w:rPr>
          <w:rFonts w:ascii="Times New Roman" w:hAnsi="Times New Roman"/>
          <w:sz w:val="20"/>
          <w:szCs w:val="20"/>
          <w:lang w:val="sv-SE"/>
        </w:rPr>
        <w:t xml:space="preserve">, </w:t>
      </w:r>
      <w:r w:rsidR="00805280">
        <w:rPr>
          <w:rFonts w:ascii="Times New Roman" w:hAnsi="Times New Roman"/>
          <w:sz w:val="20"/>
          <w:szCs w:val="20"/>
          <w:lang w:val="sv-SE"/>
        </w:rPr>
        <w:t xml:space="preserve"> it may be better to exclude PC6 from the UE feature list discussion here in Multi-Rx WI</w:t>
      </w:r>
      <w:r w:rsidR="00CF7449">
        <w:rPr>
          <w:rFonts w:ascii="Times New Roman" w:hAnsi="Times New Roman"/>
          <w:sz w:val="20"/>
          <w:szCs w:val="20"/>
          <w:lang w:val="sv-SE"/>
        </w:rPr>
        <w:t xml:space="preserve">. </w:t>
      </w:r>
      <w:r w:rsidR="00805280">
        <w:rPr>
          <w:rFonts w:ascii="Times New Roman" w:hAnsi="Times New Roman"/>
          <w:sz w:val="20"/>
          <w:szCs w:val="20"/>
          <w:lang w:val="sv-SE"/>
        </w:rPr>
        <w:t>Since that although both WI</w:t>
      </w:r>
      <w:r w:rsidR="00B6170A">
        <w:rPr>
          <w:rFonts w:ascii="Times New Roman" w:hAnsi="Times New Roman"/>
          <w:sz w:val="20"/>
          <w:szCs w:val="20"/>
          <w:lang w:val="sv-SE"/>
        </w:rPr>
        <w:t>s</w:t>
      </w:r>
      <w:r w:rsidR="00805280">
        <w:rPr>
          <w:rFonts w:ascii="Times New Roman" w:hAnsi="Times New Roman"/>
          <w:sz w:val="20"/>
          <w:szCs w:val="20"/>
          <w:lang w:val="sv-SE"/>
        </w:rPr>
        <w:t xml:space="preserve"> consider multi-Rx simultaneous reception, the requirements to be defined are totally different</w:t>
      </w:r>
      <w:r w:rsidR="00CF7449">
        <w:rPr>
          <w:rFonts w:ascii="Times New Roman" w:hAnsi="Times New Roman"/>
          <w:sz w:val="20"/>
          <w:szCs w:val="20"/>
          <w:lang w:val="sv-SE"/>
        </w:rPr>
        <w:t>, PC6 shall have specific feature definition</w:t>
      </w:r>
      <w:r w:rsidR="00805280">
        <w:rPr>
          <w:rFonts w:ascii="Times New Roman" w:hAnsi="Times New Roman"/>
          <w:sz w:val="20"/>
          <w:szCs w:val="20"/>
          <w:lang w:val="sv-SE"/>
        </w:rPr>
        <w:t xml:space="preserve">. </w:t>
      </w:r>
      <w:r w:rsidR="00B6170A">
        <w:rPr>
          <w:rFonts w:ascii="Times New Roman" w:hAnsi="Times New Roman"/>
          <w:sz w:val="20"/>
          <w:szCs w:val="20"/>
          <w:lang w:val="sv-SE"/>
        </w:rPr>
        <w:t>To make everything clear, w</w:t>
      </w:r>
      <w:r w:rsidR="00805280">
        <w:rPr>
          <w:rFonts w:ascii="Times New Roman" w:hAnsi="Times New Roman"/>
          <w:sz w:val="20"/>
          <w:szCs w:val="20"/>
          <w:lang w:val="sv-SE"/>
        </w:rPr>
        <w:t xml:space="preserve">e list the </w:t>
      </w:r>
      <w:r w:rsidR="00805280" w:rsidRPr="00805280">
        <w:rPr>
          <w:rFonts w:ascii="Times New Roman" w:hAnsi="Times New Roman"/>
          <w:sz w:val="20"/>
          <w:szCs w:val="20"/>
          <w:lang w:val="sv-SE"/>
        </w:rPr>
        <w:t>comparison</w:t>
      </w:r>
      <w:r w:rsidR="00805280">
        <w:rPr>
          <w:rFonts w:ascii="Times New Roman" w:hAnsi="Times New Roman"/>
          <w:sz w:val="20"/>
          <w:szCs w:val="20"/>
          <w:lang w:val="sv-SE"/>
        </w:rPr>
        <w:t xml:space="preserve"> below:</w:t>
      </w:r>
    </w:p>
    <w:p w14:paraId="7090AD01" w14:textId="600DA294" w:rsidR="00CF7449" w:rsidRPr="00B6170A" w:rsidRDefault="00B6170A" w:rsidP="00B6170A">
      <w:pPr>
        <w:jc w:val="center"/>
        <w:rPr>
          <w:rFonts w:ascii="Times New Roman" w:hAnsi="Times New Roman"/>
          <w:b/>
          <w:sz w:val="20"/>
          <w:szCs w:val="20"/>
          <w:lang w:val="sv-SE"/>
        </w:rPr>
      </w:pPr>
      <w:r w:rsidRPr="00B6170A">
        <w:rPr>
          <w:rFonts w:ascii="Times New Roman" w:hAnsi="Times New Roman"/>
          <w:b/>
          <w:sz w:val="20"/>
          <w:szCs w:val="20"/>
          <w:lang w:val="sv-SE"/>
        </w:rPr>
        <w:t>Tab</w:t>
      </w:r>
      <w:r w:rsidR="00A1432D">
        <w:rPr>
          <w:rFonts w:ascii="Times New Roman" w:hAnsi="Times New Roman"/>
          <w:b/>
          <w:sz w:val="20"/>
          <w:szCs w:val="20"/>
          <w:lang w:val="sv-SE"/>
        </w:rPr>
        <w:t xml:space="preserve">. </w:t>
      </w:r>
      <w:r w:rsidRPr="00B6170A">
        <w:rPr>
          <w:rFonts w:ascii="Times New Roman" w:hAnsi="Times New Roman"/>
          <w:b/>
          <w:sz w:val="20"/>
          <w:szCs w:val="20"/>
          <w:lang w:val="sv-SE"/>
        </w:rPr>
        <w:t xml:space="preserve">1 </w:t>
      </w:r>
      <w:r w:rsidR="00EE75CB">
        <w:rPr>
          <w:rFonts w:ascii="Times New Roman" w:hAnsi="Times New Roman"/>
          <w:b/>
          <w:sz w:val="20"/>
          <w:szCs w:val="20"/>
          <w:lang w:val="sv-SE"/>
        </w:rPr>
        <w:t>Main c</w:t>
      </w:r>
      <w:r w:rsidRPr="00B6170A">
        <w:rPr>
          <w:rFonts w:ascii="Times New Roman" w:hAnsi="Times New Roman"/>
          <w:b/>
          <w:sz w:val="20"/>
          <w:szCs w:val="20"/>
          <w:lang w:val="sv-SE"/>
        </w:rPr>
        <w:t>omparison of the two WIs on the considered requirement aspects</w:t>
      </w:r>
    </w:p>
    <w:tbl>
      <w:tblPr>
        <w:tblStyle w:val="aff7"/>
        <w:tblW w:w="0" w:type="auto"/>
        <w:tblLook w:val="04A0" w:firstRow="1" w:lastRow="0" w:firstColumn="1" w:lastColumn="0" w:noHBand="0" w:noVBand="1"/>
      </w:tblPr>
      <w:tblGrid>
        <w:gridCol w:w="3209"/>
        <w:gridCol w:w="3210"/>
        <w:gridCol w:w="3210"/>
      </w:tblGrid>
      <w:tr w:rsidR="00B6170A" w14:paraId="40F2659C" w14:textId="77777777" w:rsidTr="00B6170A">
        <w:trPr>
          <w:trHeight w:val="830"/>
        </w:trPr>
        <w:tc>
          <w:tcPr>
            <w:tcW w:w="3209" w:type="dxa"/>
          </w:tcPr>
          <w:p w14:paraId="6CB08F91" w14:textId="18C6D8E5" w:rsidR="00B6170A" w:rsidRDefault="00B6170A" w:rsidP="00FC5D7A">
            <w:pPr>
              <w:rPr>
                <w:rFonts w:ascii="Times New Roman" w:hAnsi="Times New Roman"/>
                <w:sz w:val="20"/>
                <w:szCs w:val="20"/>
                <w:lang w:val="sv-SE"/>
              </w:rPr>
            </w:pPr>
            <w:r>
              <w:rPr>
                <w:rFonts w:ascii="Times New Roman" w:hAnsi="Times New Roman"/>
                <w:noProof/>
                <w:sz w:val="20"/>
                <w:szCs w:val="20"/>
              </w:rPr>
              <mc:AlternateContent>
                <mc:Choice Requires="wps">
                  <w:drawing>
                    <wp:anchor distT="0" distB="0" distL="114300" distR="114300" simplePos="0" relativeHeight="251666432" behindDoc="0" locked="0" layoutInCell="1" allowOverlap="1" wp14:anchorId="5673DB1A" wp14:editId="31C07B82">
                      <wp:simplePos x="0" y="0"/>
                      <wp:positionH relativeFrom="column">
                        <wp:posOffset>-36723</wp:posOffset>
                      </wp:positionH>
                      <wp:positionV relativeFrom="paragraph">
                        <wp:posOffset>279400</wp:posOffset>
                      </wp:positionV>
                      <wp:extent cx="1312190" cy="216976"/>
                      <wp:effectExtent l="0" t="0" r="2540" b="0"/>
                      <wp:wrapNone/>
                      <wp:docPr id="2" name="文本框 2"/>
                      <wp:cNvGraphicFramePr/>
                      <a:graphic xmlns:a="http://schemas.openxmlformats.org/drawingml/2006/main">
                        <a:graphicData uri="http://schemas.microsoft.com/office/word/2010/wordprocessingShape">
                          <wps:wsp>
                            <wps:cNvSpPr txBox="1"/>
                            <wps:spPr>
                              <a:xfrm>
                                <a:off x="0" y="0"/>
                                <a:ext cx="1312190" cy="216976"/>
                              </a:xfrm>
                              <a:prstGeom prst="rect">
                                <a:avLst/>
                              </a:prstGeom>
                              <a:solidFill>
                                <a:schemeClr val="lt1"/>
                              </a:solidFill>
                              <a:ln w="6350">
                                <a:noFill/>
                              </a:ln>
                            </wps:spPr>
                            <wps:txbx>
                              <w:txbxContent>
                                <w:p w14:paraId="7494F883" w14:textId="77777777" w:rsidR="00B6170A" w:rsidRPr="00B6170A" w:rsidRDefault="00B6170A" w:rsidP="00B6170A">
                                  <w:pPr>
                                    <w:rPr>
                                      <w:rFonts w:ascii="Times New Roman" w:hAnsi="Times New Roman"/>
                                      <w:b/>
                                      <w:sz w:val="18"/>
                                      <w:szCs w:val="18"/>
                                    </w:rPr>
                                  </w:pPr>
                                  <w:r w:rsidRPr="00B6170A">
                                    <w:rPr>
                                      <w:rFonts w:ascii="Times New Roman" w:hAnsi="Times New Roman"/>
                                      <w:b/>
                                      <w:sz w:val="18"/>
                                      <w:szCs w:val="18"/>
                                    </w:rPr>
                                    <w:t>Considered aspects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73DB1A" id="_x0000_t202" coordsize="21600,21600" o:spt="202" path="m,l,21600r21600,l21600,xe">
                      <v:stroke joinstyle="miter"/>
                      <v:path gradientshapeok="t" o:connecttype="rect"/>
                    </v:shapetype>
                    <v:shape id="文本框 2" o:spid="_x0000_s1026" type="#_x0000_t202" style="position:absolute;left:0;text-align:left;margin-left:-2.9pt;margin-top:22pt;width:103.3pt;height:17.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" fillcolor="white [3201]" stroked="f" strokeweight=".5pt">
                      <v:textbox>
                        <w:txbxContent>
                          <w:p w14:paraId="7494F883" w14:textId="77777777" w:rsidR="00B6170A" w:rsidRPr="00B6170A" w:rsidRDefault="00B6170A" w:rsidP="00B6170A">
                            <w:pPr>
                              <w:rPr>
                                <w:rFonts w:ascii="Times New Roman" w:hAnsi="Times New Roman"/>
                                <w:b/>
                                <w:sz w:val="18"/>
                                <w:szCs w:val="18"/>
                              </w:rPr>
                            </w:pPr>
                            <w:r w:rsidRPr="00B6170A">
                              <w:rPr>
                                <w:rFonts w:ascii="Times New Roman" w:hAnsi="Times New Roman"/>
                                <w:b/>
                                <w:sz w:val="18"/>
                                <w:szCs w:val="18"/>
                              </w:rPr>
                              <w:t>Considered aspects</w:t>
                            </w:r>
                          </w:p>
                        </w:txbxContent>
                      </v:textbox>
                    </v:shape>
                  </w:pict>
                </mc:Fallback>
              </mc:AlternateContent>
            </w:r>
            <w:r>
              <w:rPr>
                <w:rFonts w:ascii="Times New Roman" w:hAnsi="Times New Roman"/>
                <w:noProof/>
                <w:sz w:val="20"/>
                <w:szCs w:val="20"/>
              </w:rPr>
              <mc:AlternateContent>
                <mc:Choice Requires="wps">
                  <w:drawing>
                    <wp:anchor distT="0" distB="0" distL="114300" distR="114300" simplePos="0" relativeHeight="251668480" behindDoc="0" locked="0" layoutInCell="1" allowOverlap="1" wp14:anchorId="4BD356CE" wp14:editId="4A8C86BF">
                      <wp:simplePos x="0" y="0"/>
                      <wp:positionH relativeFrom="column">
                        <wp:posOffset>984777</wp:posOffset>
                      </wp:positionH>
                      <wp:positionV relativeFrom="paragraph">
                        <wp:posOffset>34171</wp:posOffset>
                      </wp:positionV>
                      <wp:extent cx="351295" cy="201478"/>
                      <wp:effectExtent l="0" t="0" r="0" b="8255"/>
                      <wp:wrapNone/>
                      <wp:docPr id="3" name="文本框 3"/>
                      <wp:cNvGraphicFramePr/>
                      <a:graphic xmlns:a="http://schemas.openxmlformats.org/drawingml/2006/main">
                        <a:graphicData uri="http://schemas.microsoft.com/office/word/2010/wordprocessingShape">
                          <wps:wsp>
                            <wps:cNvSpPr txBox="1"/>
                            <wps:spPr>
                              <a:xfrm>
                                <a:off x="0" y="0"/>
                                <a:ext cx="351295" cy="201478"/>
                              </a:xfrm>
                              <a:prstGeom prst="rect">
                                <a:avLst/>
                              </a:prstGeom>
                              <a:solidFill>
                                <a:schemeClr val="lt1"/>
                              </a:solidFill>
                              <a:ln w="6350">
                                <a:noFill/>
                              </a:ln>
                            </wps:spPr>
                            <wps:txbx>
                              <w:txbxContent>
                                <w:p w14:paraId="774490C8" w14:textId="398A8257" w:rsidR="00B6170A" w:rsidRPr="00B6170A" w:rsidRDefault="00B6170A">
                                  <w:pPr>
                                    <w:rPr>
                                      <w:rFonts w:ascii="Times New Roman" w:hAnsi="Times New Roman"/>
                                      <w:b/>
                                      <w:sz w:val="18"/>
                                      <w:szCs w:val="18"/>
                                    </w:rPr>
                                  </w:pPr>
                                  <w:r w:rsidRPr="00B6170A">
                                    <w:rPr>
                                      <w:rFonts w:ascii="Times New Roman" w:hAnsi="Times New Roman"/>
                                      <w:b/>
                                      <w:sz w:val="18"/>
                                      <w:szCs w:val="18"/>
                                    </w:rPr>
                                    <w:t>WI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356CE" id="文本框 3" o:spid="_x0000_s1027" type="#_x0000_t202" style="position:absolute;left:0;text-align:left;margin-left:77.55pt;margin-top:2.7pt;width:27.65pt;height:15.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" fillcolor="white [3201]" stroked="f" strokeweight=".5pt">
                      <v:textbox>
                        <w:txbxContent>
                          <w:p w14:paraId="774490C8" w14:textId="398A8257" w:rsidR="00B6170A" w:rsidRPr="00B6170A" w:rsidRDefault="00B6170A">
                            <w:pPr>
                              <w:rPr>
                                <w:rFonts w:ascii="Times New Roman" w:hAnsi="Times New Roman"/>
                                <w:b/>
                                <w:sz w:val="18"/>
                                <w:szCs w:val="18"/>
                              </w:rPr>
                            </w:pPr>
                            <w:r w:rsidRPr="00B6170A">
                              <w:rPr>
                                <w:rFonts w:ascii="Times New Roman" w:hAnsi="Times New Roman"/>
                                <w:b/>
                                <w:sz w:val="18"/>
                                <w:szCs w:val="18"/>
                              </w:rPr>
                              <w:t>WI</w:t>
                            </w:r>
                          </w:p>
                        </w:txbxContent>
                      </v:textbox>
                    </v:shape>
                  </w:pict>
                </mc:Fallback>
              </mc:AlternateContent>
            </w:r>
            <w:r>
              <w:rPr>
                <w:rFonts w:ascii="Times New Roman" w:hAnsi="Times New Roman"/>
                <w:noProof/>
                <w:sz w:val="20"/>
                <w:szCs w:val="20"/>
              </w:rPr>
              <mc:AlternateContent>
                <mc:Choice Requires="wps">
                  <w:drawing>
                    <wp:anchor distT="0" distB="0" distL="114300" distR="114300" simplePos="0" relativeHeight="251667456" behindDoc="0" locked="0" layoutInCell="1" allowOverlap="1" wp14:anchorId="3372724A" wp14:editId="7529A195">
                      <wp:simplePos x="0" y="0"/>
                      <wp:positionH relativeFrom="column">
                        <wp:posOffset>-68591</wp:posOffset>
                      </wp:positionH>
                      <wp:positionV relativeFrom="paragraph">
                        <wp:posOffset>4962</wp:posOffset>
                      </wp:positionV>
                      <wp:extent cx="2030278" cy="521776"/>
                      <wp:effectExtent l="0" t="0" r="27305" b="31115"/>
                      <wp:wrapNone/>
                      <wp:docPr id="1" name="直接连接符 1"/>
                      <wp:cNvGraphicFramePr/>
                      <a:graphic xmlns:a="http://schemas.openxmlformats.org/drawingml/2006/main">
                        <a:graphicData uri="http://schemas.microsoft.com/office/word/2010/wordprocessingShape">
                          <wps:wsp>
                            <wps:cNvCnPr/>
                            <wps:spPr>
                              <a:xfrm flipH="1" flipV="1">
                                <a:off x="0" y="0"/>
                                <a:ext cx="2030278" cy="52177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ED8C99" id="直接连接符 1" o:spid="_x0000_s1026" style="position:absolute;left:0;text-align:left;flip:x y;z-index:251667456;visibility:visible;mso-wrap-style:square;mso-wrap-distance-left:9pt;mso-wrap-distance-top:0;mso-wrap-distance-right:9pt;mso-wrap-distance-bottom:0;mso-position-horizontal:absolute;mso-position-horizontal-relative:text;mso-position-vertical:absolute;mso-position-vertical-relative:text" from="-5.4pt,.4pt" to="154.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" strokecolor="#4472c4 [3204]" strokeweight=".5pt">
                      <v:stroke joinstyle="miter"/>
                    </v:line>
                  </w:pict>
                </mc:Fallback>
              </mc:AlternateContent>
            </w:r>
          </w:p>
        </w:tc>
        <w:tc>
          <w:tcPr>
            <w:tcW w:w="3210" w:type="dxa"/>
            <w:vAlign w:val="center"/>
          </w:tcPr>
          <w:p w14:paraId="4C8090F5" w14:textId="0BA7D0A3" w:rsidR="00B6170A" w:rsidRDefault="00B6170A" w:rsidP="00B6170A">
            <w:pPr>
              <w:jc w:val="center"/>
              <w:rPr>
                <w:rFonts w:ascii="Times New Roman" w:hAnsi="Times New Roman"/>
                <w:sz w:val="20"/>
                <w:szCs w:val="20"/>
                <w:lang w:val="sv-SE"/>
              </w:rPr>
            </w:pPr>
            <w:r>
              <w:rPr>
                <w:rFonts w:ascii="Times New Roman" w:hAnsi="Times New Roman"/>
                <w:sz w:val="20"/>
                <w:szCs w:val="20"/>
                <w:lang w:val="sv-SE"/>
              </w:rPr>
              <w:t>FR2 Multi-Rx</w:t>
            </w:r>
          </w:p>
        </w:tc>
        <w:tc>
          <w:tcPr>
            <w:tcW w:w="3210" w:type="dxa"/>
            <w:vAlign w:val="center"/>
          </w:tcPr>
          <w:p w14:paraId="7B45D467" w14:textId="4DE98CB7" w:rsidR="00B6170A" w:rsidRDefault="00B6170A" w:rsidP="00B6170A">
            <w:pPr>
              <w:jc w:val="center"/>
              <w:rPr>
                <w:rFonts w:ascii="Times New Roman" w:hAnsi="Times New Roman"/>
                <w:sz w:val="20"/>
                <w:szCs w:val="20"/>
                <w:lang w:val="sv-SE"/>
              </w:rPr>
            </w:pPr>
            <w:r>
              <w:rPr>
                <w:rFonts w:ascii="Times New Roman" w:hAnsi="Times New Roman"/>
                <w:sz w:val="20"/>
                <w:szCs w:val="20"/>
                <w:lang w:val="sv-SE"/>
              </w:rPr>
              <w:t>FR2 HST Multi-Rx</w:t>
            </w:r>
          </w:p>
        </w:tc>
      </w:tr>
      <w:tr w:rsidR="001E3BE6" w14:paraId="7F7EC739" w14:textId="77777777" w:rsidTr="001E3BE6">
        <w:tc>
          <w:tcPr>
            <w:tcW w:w="3209" w:type="dxa"/>
          </w:tcPr>
          <w:p w14:paraId="1D18E3B4" w14:textId="2B5A2A88" w:rsidR="001E3BE6" w:rsidRPr="00B6170A" w:rsidRDefault="008F336F" w:rsidP="00FC5D7A">
            <w:pPr>
              <w:rPr>
                <w:rFonts w:ascii="Times New Roman" w:hAnsi="Times New Roman"/>
                <w:sz w:val="18"/>
                <w:szCs w:val="18"/>
                <w:lang w:val="sv-SE"/>
              </w:rPr>
            </w:pPr>
            <w:r w:rsidRPr="00B6170A">
              <w:rPr>
                <w:rFonts w:ascii="Times New Roman" w:hAnsi="Times New Roman"/>
                <w:sz w:val="18"/>
                <w:szCs w:val="18"/>
                <w:lang w:val="sv-SE"/>
              </w:rPr>
              <w:t>Operation scenario</w:t>
            </w:r>
          </w:p>
        </w:tc>
        <w:tc>
          <w:tcPr>
            <w:tcW w:w="3210" w:type="dxa"/>
          </w:tcPr>
          <w:p w14:paraId="5EE425E3" w14:textId="73707A63" w:rsidR="001E3BE6" w:rsidRPr="00B6170A" w:rsidRDefault="00B6170A" w:rsidP="009B3859">
            <w:pPr>
              <w:rPr>
                <w:rFonts w:ascii="Times New Roman" w:hAnsi="Times New Roman"/>
                <w:sz w:val="18"/>
                <w:szCs w:val="18"/>
                <w:lang w:val="sv-SE"/>
              </w:rPr>
            </w:pPr>
            <w:r>
              <w:rPr>
                <w:rFonts w:ascii="Times New Roman" w:hAnsi="Times New Roman"/>
                <w:sz w:val="18"/>
                <w:szCs w:val="18"/>
                <w:lang w:val="sv-SE"/>
              </w:rPr>
              <w:t xml:space="preserve">Commom </w:t>
            </w:r>
            <w:r w:rsidR="009B3859">
              <w:rPr>
                <w:rFonts w:ascii="Times New Roman" w:hAnsi="Times New Roman"/>
                <w:sz w:val="18"/>
                <w:szCs w:val="18"/>
                <w:lang w:val="sv-SE"/>
              </w:rPr>
              <w:t xml:space="preserve">intra-cell </w:t>
            </w:r>
            <w:r w:rsidR="008F336F" w:rsidRPr="00B6170A">
              <w:rPr>
                <w:rFonts w:ascii="Times New Roman" w:hAnsi="Times New Roman"/>
                <w:sz w:val="18"/>
                <w:szCs w:val="18"/>
                <w:lang w:val="sv-SE"/>
              </w:rPr>
              <w:t>mTRP</w:t>
            </w:r>
            <w:r w:rsidR="009B3859">
              <w:rPr>
                <w:rFonts w:ascii="Times New Roman" w:hAnsi="Times New Roman"/>
                <w:sz w:val="18"/>
                <w:szCs w:val="18"/>
                <w:lang w:val="sv-SE"/>
              </w:rPr>
              <w:t xml:space="preserve"> operation</w:t>
            </w:r>
          </w:p>
        </w:tc>
        <w:tc>
          <w:tcPr>
            <w:tcW w:w="3210" w:type="dxa"/>
          </w:tcPr>
          <w:p w14:paraId="718E69D3" w14:textId="42BCE6BC" w:rsidR="001E3BE6" w:rsidRPr="00B6170A" w:rsidRDefault="008F336F" w:rsidP="00FC5D7A">
            <w:pPr>
              <w:rPr>
                <w:rFonts w:ascii="Times New Roman" w:hAnsi="Times New Roman"/>
                <w:sz w:val="18"/>
                <w:szCs w:val="18"/>
                <w:lang w:val="sv-SE"/>
              </w:rPr>
            </w:pPr>
            <w:r w:rsidRPr="00B6170A">
              <w:rPr>
                <w:rFonts w:ascii="Times New Roman" w:hAnsi="Times New Roman"/>
                <w:sz w:val="18"/>
                <w:szCs w:val="18"/>
                <w:lang w:val="sv-SE"/>
              </w:rPr>
              <w:t>FR2 HST operation</w:t>
            </w:r>
          </w:p>
        </w:tc>
      </w:tr>
      <w:tr w:rsidR="001E3BE6" w14:paraId="410B96FD" w14:textId="77777777" w:rsidTr="001E3BE6">
        <w:tc>
          <w:tcPr>
            <w:tcW w:w="3209" w:type="dxa"/>
          </w:tcPr>
          <w:p w14:paraId="3DADD469" w14:textId="35558DB8" w:rsidR="001E3BE6" w:rsidRPr="00B6170A" w:rsidRDefault="00E87E70" w:rsidP="00FC5D7A">
            <w:pPr>
              <w:rPr>
                <w:rFonts w:ascii="Times New Roman" w:hAnsi="Times New Roman"/>
                <w:sz w:val="18"/>
                <w:szCs w:val="18"/>
                <w:lang w:val="sv-SE"/>
              </w:rPr>
            </w:pPr>
            <w:r w:rsidRPr="00B6170A">
              <w:rPr>
                <w:rFonts w:ascii="Times New Roman" w:hAnsi="Times New Roman" w:hint="eastAsia"/>
                <w:sz w:val="18"/>
                <w:szCs w:val="18"/>
                <w:lang w:val="sv-SE"/>
              </w:rPr>
              <w:t>M</w:t>
            </w:r>
            <w:r w:rsidRPr="00B6170A">
              <w:rPr>
                <w:rFonts w:ascii="Times New Roman" w:hAnsi="Times New Roman"/>
                <w:sz w:val="18"/>
                <w:szCs w:val="18"/>
                <w:lang w:val="sv-SE"/>
              </w:rPr>
              <w:t xml:space="preserve">RTD </w:t>
            </w:r>
          </w:p>
        </w:tc>
        <w:tc>
          <w:tcPr>
            <w:tcW w:w="3210" w:type="dxa"/>
          </w:tcPr>
          <w:p w14:paraId="50BA9FFA" w14:textId="5CAE2E29" w:rsidR="001E3BE6" w:rsidRPr="00B6170A" w:rsidRDefault="00E87E70" w:rsidP="00B6170A">
            <w:pPr>
              <w:rPr>
                <w:rFonts w:ascii="Times New Roman" w:hAnsi="Times New Roman"/>
                <w:sz w:val="18"/>
                <w:szCs w:val="18"/>
                <w:lang w:val="sv-SE"/>
              </w:rPr>
            </w:pPr>
            <w:r w:rsidRPr="00B6170A">
              <w:rPr>
                <w:rFonts w:ascii="Times New Roman" w:eastAsia="宋体" w:hAnsi="Times New Roman"/>
                <w:color w:val="000000"/>
                <w:sz w:val="18"/>
                <w:szCs w:val="18"/>
              </w:rPr>
              <w:t>MRTD less than the CP length</w:t>
            </w:r>
          </w:p>
        </w:tc>
        <w:tc>
          <w:tcPr>
            <w:tcW w:w="3210" w:type="dxa"/>
          </w:tcPr>
          <w:p w14:paraId="22981FE0" w14:textId="749DA788" w:rsidR="001E3BE6" w:rsidRPr="00B6170A" w:rsidRDefault="00E87E70" w:rsidP="00FC5D7A">
            <w:pPr>
              <w:rPr>
                <w:rFonts w:ascii="Times New Roman" w:hAnsi="Times New Roman"/>
                <w:sz w:val="18"/>
                <w:szCs w:val="18"/>
                <w:lang w:val="sv-SE"/>
              </w:rPr>
            </w:pPr>
            <w:r w:rsidRPr="00B6170A">
              <w:rPr>
                <w:rFonts w:ascii="Times New Roman" w:eastAsia="宋体" w:hAnsi="Times New Roman"/>
                <w:color w:val="000000"/>
                <w:sz w:val="18"/>
                <w:szCs w:val="18"/>
              </w:rPr>
              <w:t>MRTD more than the CP length</w:t>
            </w:r>
          </w:p>
        </w:tc>
      </w:tr>
      <w:tr w:rsidR="00E87E70" w14:paraId="2DAD316C" w14:textId="77777777" w:rsidTr="00E87E70">
        <w:trPr>
          <w:trHeight w:val="43"/>
        </w:trPr>
        <w:tc>
          <w:tcPr>
            <w:tcW w:w="3209" w:type="dxa"/>
          </w:tcPr>
          <w:p w14:paraId="7911EE31" w14:textId="247C1443" w:rsidR="00E87E70" w:rsidRPr="00B6170A" w:rsidRDefault="00CF7449" w:rsidP="00FC5D7A">
            <w:pPr>
              <w:rPr>
                <w:rFonts w:ascii="Times New Roman" w:hAnsi="Times New Roman"/>
                <w:sz w:val="18"/>
                <w:szCs w:val="18"/>
                <w:lang w:val="sv-SE"/>
              </w:rPr>
            </w:pPr>
            <w:r w:rsidRPr="00B6170A">
              <w:rPr>
                <w:rFonts w:ascii="Times New Roman" w:hAnsi="Times New Roman"/>
                <w:sz w:val="18"/>
                <w:szCs w:val="18"/>
                <w:lang w:val="sv-SE"/>
              </w:rPr>
              <w:t>Scheduling availability</w:t>
            </w:r>
          </w:p>
        </w:tc>
        <w:tc>
          <w:tcPr>
            <w:tcW w:w="3210" w:type="dxa"/>
          </w:tcPr>
          <w:p w14:paraId="3FEBC3E3" w14:textId="039B837A" w:rsidR="00E87E70" w:rsidRPr="00B6170A" w:rsidRDefault="00CF7449" w:rsidP="00E87E70">
            <w:pPr>
              <w:rPr>
                <w:rFonts w:ascii="Arial" w:eastAsia="宋体" w:hAnsi="Arial" w:cs="Arial"/>
                <w:color w:val="000000"/>
                <w:sz w:val="18"/>
                <w:szCs w:val="18"/>
              </w:rPr>
            </w:pPr>
            <w:r w:rsidRPr="00B6170A">
              <w:rPr>
                <w:rFonts w:ascii="Arial" w:eastAsia="宋体" w:hAnsi="Arial" w:cs="Arial"/>
                <w:color w:val="000000"/>
                <w:sz w:val="18"/>
                <w:szCs w:val="18"/>
              </w:rPr>
              <w:sym w:font="Wingdings" w:char="F0FC"/>
            </w:r>
          </w:p>
        </w:tc>
        <w:tc>
          <w:tcPr>
            <w:tcW w:w="3210" w:type="dxa"/>
          </w:tcPr>
          <w:p w14:paraId="52C6BF7E" w14:textId="1BBBBA99" w:rsidR="00E87E70" w:rsidRPr="00B6170A" w:rsidRDefault="00E87E70" w:rsidP="00E87E70">
            <w:pPr>
              <w:rPr>
                <w:rFonts w:ascii="Arial" w:eastAsia="宋体" w:hAnsi="Arial" w:cs="Arial"/>
                <w:color w:val="000000"/>
                <w:sz w:val="18"/>
                <w:szCs w:val="18"/>
              </w:rPr>
            </w:pPr>
            <w:r w:rsidRPr="00B6170A">
              <w:rPr>
                <w:rFonts w:ascii="Arial" w:eastAsia="宋体" w:hAnsi="Arial" w:cs="Arial"/>
                <w:color w:val="000000"/>
                <w:sz w:val="18"/>
                <w:szCs w:val="18"/>
              </w:rPr>
              <w:sym w:font="Wingdings" w:char="F0FB"/>
            </w:r>
          </w:p>
        </w:tc>
      </w:tr>
      <w:tr w:rsidR="00E87E70" w14:paraId="11778EEF" w14:textId="77777777" w:rsidTr="001E3BE6">
        <w:tc>
          <w:tcPr>
            <w:tcW w:w="3209" w:type="dxa"/>
          </w:tcPr>
          <w:p w14:paraId="6729DAB9" w14:textId="77777777" w:rsidR="00E87E70" w:rsidRDefault="00094B74" w:rsidP="00CF7449">
            <w:pPr>
              <w:rPr>
                <w:rFonts w:ascii="Times New Roman" w:hAnsi="Times New Roman"/>
                <w:sz w:val="18"/>
                <w:szCs w:val="18"/>
                <w:lang w:val="sv-SE"/>
              </w:rPr>
            </w:pPr>
            <w:r w:rsidRPr="00B6170A">
              <w:rPr>
                <w:rFonts w:ascii="Times New Roman" w:hAnsi="Times New Roman" w:hint="eastAsia"/>
                <w:sz w:val="18"/>
                <w:szCs w:val="18"/>
                <w:lang w:val="sv-SE"/>
              </w:rPr>
              <w:t>L</w:t>
            </w:r>
            <w:r w:rsidRPr="00B6170A">
              <w:rPr>
                <w:rFonts w:ascii="Times New Roman" w:hAnsi="Times New Roman"/>
                <w:sz w:val="18"/>
                <w:szCs w:val="18"/>
                <w:lang w:val="sv-SE"/>
              </w:rPr>
              <w:t>1</w:t>
            </w:r>
            <w:r w:rsidR="00CF7449" w:rsidRPr="00B6170A">
              <w:rPr>
                <w:rFonts w:ascii="Times New Roman" w:hAnsi="Times New Roman"/>
                <w:sz w:val="18"/>
                <w:szCs w:val="18"/>
                <w:lang w:val="sv-SE"/>
              </w:rPr>
              <w:t xml:space="preserve"> measurement </w:t>
            </w:r>
          </w:p>
          <w:p w14:paraId="6BCEA17D" w14:textId="3C45EE50" w:rsidR="00AA2D12" w:rsidRPr="00B6170A" w:rsidRDefault="00AA2D12" w:rsidP="00AA2D12">
            <w:pPr>
              <w:rPr>
                <w:rFonts w:ascii="Times New Roman" w:hAnsi="Times New Roman"/>
                <w:sz w:val="18"/>
                <w:szCs w:val="18"/>
                <w:lang w:val="sv-SE"/>
              </w:rPr>
            </w:pPr>
            <w:r>
              <w:rPr>
                <w:rFonts w:ascii="Times New Roman" w:hAnsi="Times New Roman"/>
                <w:sz w:val="18"/>
                <w:szCs w:val="18"/>
                <w:lang w:val="sv-SE"/>
              </w:rPr>
              <w:t>(</w:t>
            </w:r>
            <w:r w:rsidRPr="00AA2D12">
              <w:rPr>
                <w:rFonts w:ascii="Times New Roman" w:hAnsi="Times New Roman"/>
                <w:sz w:val="18"/>
                <w:szCs w:val="18"/>
                <w:lang w:val="sv-SE"/>
              </w:rPr>
              <w:t>Applicable condition</w:t>
            </w:r>
            <w:r>
              <w:rPr>
                <w:rFonts w:ascii="Times New Roman" w:hAnsi="Times New Roman"/>
                <w:sz w:val="18"/>
                <w:szCs w:val="18"/>
                <w:lang w:val="sv-SE"/>
              </w:rPr>
              <w:t>)</w:t>
            </w:r>
          </w:p>
        </w:tc>
        <w:tc>
          <w:tcPr>
            <w:tcW w:w="3210" w:type="dxa"/>
          </w:tcPr>
          <w:p w14:paraId="711631DE" w14:textId="019B1F07" w:rsidR="00E87E70" w:rsidRPr="00AA2D12" w:rsidRDefault="00AA2D12" w:rsidP="00E87E70">
            <w:pPr>
              <w:rPr>
                <w:rFonts w:ascii="Times New Roman" w:eastAsia="宋体" w:hAnsi="Times New Roman"/>
                <w:color w:val="000000"/>
                <w:sz w:val="18"/>
                <w:szCs w:val="18"/>
              </w:rPr>
            </w:pPr>
            <w:r w:rsidRPr="00AA2D12">
              <w:rPr>
                <w:rFonts w:ascii="Times New Roman" w:eastAsia="宋体" w:hAnsi="Times New Roman"/>
                <w:color w:val="000000"/>
                <w:sz w:val="18"/>
                <w:szCs w:val="18"/>
              </w:rPr>
              <w:t>GBBR as prerequisite</w:t>
            </w:r>
          </w:p>
        </w:tc>
        <w:tc>
          <w:tcPr>
            <w:tcW w:w="3210" w:type="dxa"/>
          </w:tcPr>
          <w:p w14:paraId="7B83FC6B" w14:textId="7FC7CD23" w:rsidR="00E87E70" w:rsidRPr="00ED5D91" w:rsidRDefault="00ED5D91" w:rsidP="00ED5D91">
            <w:pPr>
              <w:rPr>
                <w:rFonts w:ascii="Times New Roman" w:eastAsia="宋体" w:hAnsi="Times New Roman"/>
                <w:color w:val="000000"/>
                <w:sz w:val="18"/>
                <w:szCs w:val="18"/>
              </w:rPr>
            </w:pPr>
            <w:r w:rsidRPr="00ED5D91">
              <w:rPr>
                <w:rFonts w:ascii="Times New Roman" w:eastAsia="宋体" w:hAnsi="Times New Roman"/>
                <w:color w:val="000000"/>
                <w:sz w:val="18"/>
                <w:szCs w:val="18"/>
              </w:rPr>
              <w:t>without GBBR as prerequisite</w:t>
            </w:r>
          </w:p>
        </w:tc>
      </w:tr>
      <w:tr w:rsidR="00E87E70" w14:paraId="344FA16D" w14:textId="77777777" w:rsidTr="001E3BE6">
        <w:tc>
          <w:tcPr>
            <w:tcW w:w="3209" w:type="dxa"/>
          </w:tcPr>
          <w:p w14:paraId="5796FC27" w14:textId="4AB2C497" w:rsidR="00E87E70" w:rsidRPr="00B6170A" w:rsidRDefault="00094B74" w:rsidP="00FC5D7A">
            <w:pPr>
              <w:rPr>
                <w:rFonts w:ascii="Times New Roman" w:hAnsi="Times New Roman"/>
                <w:sz w:val="18"/>
                <w:szCs w:val="18"/>
                <w:lang w:val="sv-SE"/>
              </w:rPr>
            </w:pPr>
            <w:r w:rsidRPr="00B6170A">
              <w:rPr>
                <w:rFonts w:ascii="Times New Roman" w:hAnsi="Times New Roman" w:hint="eastAsia"/>
                <w:sz w:val="18"/>
                <w:szCs w:val="18"/>
                <w:lang w:val="sv-SE"/>
              </w:rPr>
              <w:t>W</w:t>
            </w:r>
            <w:r w:rsidRPr="00B6170A">
              <w:rPr>
                <w:rFonts w:ascii="Times New Roman" w:hAnsi="Times New Roman"/>
                <w:sz w:val="18"/>
                <w:szCs w:val="18"/>
                <w:lang w:val="sv-SE"/>
              </w:rPr>
              <w:t>hether need to separate beam sweeping factor capability</w:t>
            </w:r>
          </w:p>
        </w:tc>
        <w:tc>
          <w:tcPr>
            <w:tcW w:w="3210" w:type="dxa"/>
          </w:tcPr>
          <w:p w14:paraId="565454A2" w14:textId="1F8DDCAA" w:rsidR="00E87E70" w:rsidRPr="00B6170A" w:rsidRDefault="00094B74" w:rsidP="00E87E70">
            <w:pPr>
              <w:rPr>
                <w:rFonts w:ascii="Arial" w:eastAsia="宋体" w:hAnsi="Arial" w:cs="Arial"/>
                <w:color w:val="000000"/>
                <w:sz w:val="18"/>
                <w:szCs w:val="18"/>
              </w:rPr>
            </w:pPr>
            <w:r w:rsidRPr="00B6170A">
              <w:rPr>
                <w:rFonts w:ascii="Arial" w:eastAsia="宋体" w:hAnsi="Arial" w:cs="Arial"/>
                <w:color w:val="000000"/>
                <w:sz w:val="18"/>
                <w:szCs w:val="18"/>
              </w:rPr>
              <w:sym w:font="Wingdings" w:char="F0FC"/>
            </w:r>
            <w:r w:rsidR="008D3586" w:rsidRPr="00B6170A">
              <w:rPr>
                <w:rFonts w:ascii="Arial" w:eastAsia="宋体" w:hAnsi="Arial" w:cs="Arial"/>
                <w:color w:val="000000"/>
                <w:sz w:val="18"/>
                <w:szCs w:val="18"/>
              </w:rPr>
              <w:t xml:space="preserve"> </w:t>
            </w:r>
          </w:p>
        </w:tc>
        <w:tc>
          <w:tcPr>
            <w:tcW w:w="3210" w:type="dxa"/>
          </w:tcPr>
          <w:p w14:paraId="7C3FBD57" w14:textId="4AC6C14C" w:rsidR="00E87E70" w:rsidRPr="00B6170A" w:rsidRDefault="00094B74" w:rsidP="00FC5D7A">
            <w:pPr>
              <w:rPr>
                <w:rFonts w:ascii="Arial" w:eastAsia="宋体" w:hAnsi="Arial" w:cs="Arial"/>
                <w:color w:val="000000"/>
                <w:sz w:val="18"/>
                <w:szCs w:val="18"/>
              </w:rPr>
            </w:pPr>
            <w:r w:rsidRPr="00B6170A">
              <w:rPr>
                <w:rFonts w:ascii="Arial" w:eastAsia="宋体" w:hAnsi="Arial" w:cs="Arial"/>
                <w:color w:val="000000"/>
                <w:sz w:val="18"/>
                <w:szCs w:val="18"/>
              </w:rPr>
              <w:sym w:font="Wingdings" w:char="F0FB"/>
            </w:r>
          </w:p>
        </w:tc>
      </w:tr>
    </w:tbl>
    <w:p w14:paraId="5A701C08" w14:textId="2E7B89AE" w:rsidR="00CF7449" w:rsidRDefault="009B3859" w:rsidP="00CF7449">
      <w:pPr>
        <w:rPr>
          <w:rFonts w:ascii="Times New Roman" w:hAnsi="Times New Roman"/>
          <w:sz w:val="20"/>
          <w:szCs w:val="20"/>
          <w:lang w:val="sv-SE"/>
        </w:rPr>
      </w:pPr>
      <w:r>
        <w:rPr>
          <w:rFonts w:ascii="Times New Roman" w:hAnsi="Times New Roman"/>
          <w:sz w:val="20"/>
          <w:szCs w:val="20"/>
          <w:lang w:val="sv-SE"/>
        </w:rPr>
        <w:t>However,</w:t>
      </w:r>
      <w:r w:rsidR="00CF7449">
        <w:rPr>
          <w:rFonts w:ascii="Times New Roman" w:hAnsi="Times New Roman"/>
          <w:sz w:val="20"/>
          <w:szCs w:val="20"/>
          <w:lang w:val="sv-SE"/>
        </w:rPr>
        <w:t xml:space="preserve"> if the feature is only applicable for PC3, the PC3 information should be highlighted </w:t>
      </w:r>
      <w:r w:rsidR="00B6170A">
        <w:rPr>
          <w:rFonts w:ascii="Times New Roman" w:hAnsi="Times New Roman"/>
          <w:sz w:val="20"/>
          <w:szCs w:val="20"/>
          <w:lang w:val="sv-SE"/>
        </w:rPr>
        <w:t>as the</w:t>
      </w:r>
      <w:r w:rsidR="00CF7449">
        <w:rPr>
          <w:rFonts w:ascii="Times New Roman" w:hAnsi="Times New Roman"/>
          <w:sz w:val="20"/>
          <w:szCs w:val="20"/>
          <w:lang w:val="sv-SE"/>
        </w:rPr>
        <w:t xml:space="preserve"> </w:t>
      </w:r>
      <w:r w:rsidR="00CF7449" w:rsidRPr="00CF7449">
        <w:rPr>
          <w:rFonts w:ascii="Times New Roman" w:hAnsi="Times New Roman"/>
          <w:sz w:val="20"/>
          <w:szCs w:val="20"/>
          <w:lang w:val="sv-SE"/>
        </w:rPr>
        <w:t>applicability</w:t>
      </w:r>
      <w:r w:rsidR="00CF7449">
        <w:rPr>
          <w:rFonts w:ascii="Times New Roman" w:hAnsi="Times New Roman"/>
          <w:sz w:val="20"/>
          <w:szCs w:val="20"/>
          <w:lang w:val="sv-SE"/>
        </w:rPr>
        <w:t xml:space="preserve"> scope</w:t>
      </w:r>
      <w:r w:rsidR="00B6170A">
        <w:rPr>
          <w:rFonts w:ascii="Times New Roman" w:hAnsi="Times New Roman"/>
          <w:sz w:val="20"/>
          <w:szCs w:val="20"/>
          <w:lang w:val="sv-SE"/>
        </w:rPr>
        <w:t xml:space="preserve"> in somewhere</w:t>
      </w:r>
      <w:r w:rsidR="00CF7449">
        <w:rPr>
          <w:rFonts w:ascii="Times New Roman" w:hAnsi="Times New Roman"/>
          <w:sz w:val="20"/>
          <w:szCs w:val="20"/>
          <w:lang w:val="sv-SE"/>
        </w:rPr>
        <w:t xml:space="preserve">.  </w:t>
      </w:r>
    </w:p>
    <w:p w14:paraId="6AE3189B" w14:textId="14B3BF79" w:rsidR="00EE75CB" w:rsidRDefault="00EE75CB" w:rsidP="00CF7449">
      <w:pPr>
        <w:rPr>
          <w:rFonts w:ascii="Times New Roman" w:hAnsi="Times New Roman"/>
          <w:sz w:val="20"/>
          <w:szCs w:val="20"/>
          <w:lang w:val="sv-SE"/>
        </w:rPr>
      </w:pPr>
      <w:r>
        <w:rPr>
          <w:rFonts w:ascii="Times New Roman" w:hAnsi="Times New Roman"/>
          <w:sz w:val="20"/>
          <w:szCs w:val="20"/>
          <w:lang w:val="sv-SE"/>
        </w:rPr>
        <w:t xml:space="preserve">Besides, since RF requirement as </w:t>
      </w:r>
      <w:r>
        <w:rPr>
          <w:rFonts w:ascii="Times New Roman" w:hAnsi="Times New Roman" w:hint="eastAsia"/>
          <w:sz w:val="20"/>
          <w:szCs w:val="20"/>
          <w:lang w:val="sv-SE"/>
        </w:rPr>
        <w:t>a</w:t>
      </w:r>
      <w:r>
        <w:rPr>
          <w:rFonts w:ascii="Times New Roman" w:hAnsi="Times New Roman"/>
          <w:sz w:val="20"/>
          <w:szCs w:val="20"/>
          <w:lang w:val="sv-SE"/>
        </w:rPr>
        <w:t xml:space="preserve">n </w:t>
      </w:r>
      <w:r w:rsidRPr="00EE75CB">
        <w:rPr>
          <w:rFonts w:ascii="Times New Roman" w:hAnsi="Times New Roman"/>
          <w:sz w:val="20"/>
          <w:szCs w:val="20"/>
          <w:lang w:val="sv-SE"/>
        </w:rPr>
        <w:t>essential functionality</w:t>
      </w:r>
      <w:r>
        <w:rPr>
          <w:rFonts w:ascii="Times New Roman" w:hAnsi="Times New Roman"/>
          <w:sz w:val="20"/>
          <w:szCs w:val="20"/>
          <w:lang w:val="sv-SE"/>
        </w:rPr>
        <w:t xml:space="preserve">, it </w:t>
      </w:r>
      <w:r w:rsidR="001B3672">
        <w:rPr>
          <w:rFonts w:ascii="Times New Roman" w:hAnsi="Times New Roman"/>
          <w:sz w:val="20"/>
          <w:szCs w:val="20"/>
          <w:lang w:val="sv-SE"/>
        </w:rPr>
        <w:t>(</w:t>
      </w:r>
      <w:r w:rsidR="001B3672" w:rsidRPr="001B3672">
        <w:rPr>
          <w:rFonts w:ascii="Times New Roman" w:hAnsi="Times New Roman"/>
          <w:sz w:val="20"/>
          <w:szCs w:val="20"/>
          <w:lang w:val="sv-SE"/>
        </w:rPr>
        <w:t>4 layer per CC in DL</w:t>
      </w:r>
      <w:r w:rsidR="001B3672">
        <w:rPr>
          <w:rFonts w:ascii="Times New Roman" w:hAnsi="Times New Roman"/>
          <w:sz w:val="20"/>
          <w:szCs w:val="20"/>
          <w:lang w:val="sv-SE"/>
        </w:rPr>
        <w:t xml:space="preserve">) </w:t>
      </w:r>
      <w:r>
        <w:rPr>
          <w:rFonts w:ascii="Times New Roman" w:hAnsi="Times New Roman"/>
          <w:sz w:val="20"/>
          <w:szCs w:val="20"/>
          <w:lang w:val="sv-SE"/>
        </w:rPr>
        <w:t>should be supported</w:t>
      </w:r>
      <w:r w:rsidR="001B3672">
        <w:rPr>
          <w:rFonts w:ascii="Times New Roman" w:hAnsi="Times New Roman"/>
          <w:sz w:val="20"/>
          <w:szCs w:val="20"/>
          <w:lang w:val="sv-SE"/>
        </w:rPr>
        <w:t xml:space="preserve">, otherwise, it </w:t>
      </w:r>
      <w:r w:rsidR="001B3672" w:rsidRPr="001B3672">
        <w:rPr>
          <w:rFonts w:ascii="Times New Roman" w:hAnsi="Times New Roman"/>
          <w:sz w:val="20"/>
          <w:szCs w:val="20"/>
          <w:lang w:val="sv-SE"/>
        </w:rPr>
        <w:t>not reasonable to</w:t>
      </w:r>
      <w:r w:rsidR="001B3672">
        <w:rPr>
          <w:rFonts w:ascii="Times New Roman" w:hAnsi="Times New Roman"/>
          <w:sz w:val="20"/>
          <w:szCs w:val="20"/>
          <w:lang w:val="sv-SE"/>
        </w:rPr>
        <w:t xml:space="preserve"> expect a layer&lt;4 UE but supports enhanced RRM requirement</w:t>
      </w:r>
      <w:r w:rsidR="00116B6D">
        <w:rPr>
          <w:rFonts w:ascii="Times New Roman" w:hAnsi="Times New Roman"/>
          <w:sz w:val="20"/>
          <w:szCs w:val="20"/>
          <w:lang w:val="sv-SE"/>
        </w:rPr>
        <w:t>s</w:t>
      </w:r>
      <w:r w:rsidR="001B3672">
        <w:rPr>
          <w:rFonts w:ascii="Times New Roman" w:hAnsi="Times New Roman"/>
          <w:sz w:val="20"/>
          <w:szCs w:val="20"/>
          <w:lang w:val="sv-SE"/>
        </w:rPr>
        <w:t>.</w:t>
      </w:r>
    </w:p>
    <w:p w14:paraId="602C26BF" w14:textId="3423A7B7" w:rsidR="00805280" w:rsidRDefault="00EE75CB" w:rsidP="00116B6D">
      <w:pPr>
        <w:spacing w:beforeLines="50" w:before="120" w:afterLines="50" w:after="120"/>
        <w:rPr>
          <w:rFonts w:ascii="Times New Roman" w:hAnsi="Times New Roman"/>
          <w:b/>
          <w:sz w:val="20"/>
          <w:szCs w:val="20"/>
          <w:lang w:val="sv-SE"/>
        </w:rPr>
      </w:pPr>
      <w:r w:rsidRPr="004F7BA6">
        <w:rPr>
          <w:rFonts w:ascii="Times New Roman" w:hAnsi="Times New Roman"/>
          <w:b/>
          <w:sz w:val="20"/>
          <w:szCs w:val="20"/>
          <w:lang w:val="sv-SE"/>
        </w:rPr>
        <w:t xml:space="preserve">Proposal </w:t>
      </w:r>
      <w:r>
        <w:rPr>
          <w:rFonts w:ascii="Times New Roman" w:hAnsi="Times New Roman"/>
          <w:b/>
          <w:sz w:val="20"/>
          <w:szCs w:val="20"/>
          <w:lang w:val="sv-SE"/>
        </w:rPr>
        <w:t>3</w:t>
      </w:r>
      <w:r w:rsidRPr="004F7BA6">
        <w:rPr>
          <w:rFonts w:ascii="Times New Roman" w:hAnsi="Times New Roman" w:hint="eastAsia"/>
          <w:b/>
          <w:sz w:val="20"/>
          <w:szCs w:val="20"/>
          <w:lang w:val="sv-SE"/>
        </w:rPr>
        <w:t>:</w:t>
      </w:r>
      <w:r w:rsidRPr="004F7BA6">
        <w:rPr>
          <w:rFonts w:ascii="Times New Roman" w:hAnsi="Times New Roman"/>
          <w:b/>
          <w:sz w:val="20"/>
          <w:szCs w:val="20"/>
          <w:lang w:val="sv-SE"/>
        </w:rPr>
        <w:t xml:space="preserve"> </w:t>
      </w:r>
      <w:r w:rsidR="00116B6D">
        <w:rPr>
          <w:rFonts w:ascii="Times New Roman" w:hAnsi="Times New Roman" w:hint="eastAsia"/>
          <w:b/>
          <w:sz w:val="20"/>
          <w:szCs w:val="20"/>
          <w:lang w:val="sv-SE"/>
        </w:rPr>
        <w:t>F</w:t>
      </w:r>
      <w:r w:rsidR="00116B6D">
        <w:rPr>
          <w:rFonts w:ascii="Times New Roman" w:hAnsi="Times New Roman"/>
          <w:b/>
          <w:sz w:val="20"/>
          <w:szCs w:val="20"/>
          <w:lang w:val="sv-SE"/>
        </w:rPr>
        <w:t xml:space="preserve">or the </w:t>
      </w:r>
      <w:r w:rsidR="001666A4" w:rsidRPr="00116B6D">
        <w:rPr>
          <w:rFonts w:ascii="Times New Roman" w:hAnsi="Times New Roman"/>
          <w:b/>
          <w:sz w:val="20"/>
          <w:szCs w:val="20"/>
          <w:lang w:val="sv-SE"/>
        </w:rPr>
        <w:t>applicability scope</w:t>
      </w:r>
      <w:r w:rsidR="001666A4">
        <w:rPr>
          <w:rFonts w:ascii="Times New Roman" w:hAnsi="Times New Roman"/>
          <w:b/>
          <w:sz w:val="20"/>
          <w:szCs w:val="20"/>
          <w:lang w:val="sv-SE"/>
        </w:rPr>
        <w:t xml:space="preserve"> of the new </w:t>
      </w:r>
      <w:r w:rsidR="00116B6D">
        <w:rPr>
          <w:rFonts w:ascii="Times New Roman" w:hAnsi="Times New Roman"/>
          <w:b/>
          <w:sz w:val="20"/>
          <w:szCs w:val="20"/>
          <w:lang w:val="sv-SE"/>
        </w:rPr>
        <w:t>UE feature</w:t>
      </w:r>
      <w:r w:rsidR="001666A4">
        <w:rPr>
          <w:rFonts w:ascii="Times New Roman" w:hAnsi="Times New Roman"/>
          <w:b/>
          <w:sz w:val="20"/>
          <w:szCs w:val="20"/>
          <w:lang w:val="sv-SE"/>
        </w:rPr>
        <w:t xml:space="preserve"> (s)</w:t>
      </w:r>
      <w:r w:rsidR="00116B6D">
        <w:rPr>
          <w:rFonts w:ascii="Times New Roman" w:hAnsi="Times New Roman"/>
          <w:b/>
          <w:sz w:val="20"/>
          <w:szCs w:val="20"/>
          <w:lang w:val="sv-SE"/>
        </w:rPr>
        <w:t xml:space="preserve">, </w:t>
      </w:r>
    </w:p>
    <w:p w14:paraId="60F85A42" w14:textId="4A435E26" w:rsidR="00116B6D" w:rsidRPr="00116B6D" w:rsidRDefault="00116B6D" w:rsidP="00116B6D">
      <w:pPr>
        <w:pStyle w:val="aff8"/>
        <w:numPr>
          <w:ilvl w:val="0"/>
          <w:numId w:val="42"/>
        </w:numPr>
        <w:spacing w:beforeLines="50" w:before="120" w:afterLines="50" w:after="120"/>
        <w:ind w:firstLineChars="0"/>
        <w:rPr>
          <w:b/>
          <w:lang w:val="sv-SE"/>
        </w:rPr>
      </w:pPr>
      <w:r w:rsidRPr="00116B6D">
        <w:rPr>
          <w:b/>
          <w:lang w:val="sv-SE"/>
        </w:rPr>
        <w:t>If the feature</w:t>
      </w:r>
      <w:r w:rsidR="001666A4">
        <w:rPr>
          <w:b/>
          <w:lang w:val="sv-SE"/>
        </w:rPr>
        <w:t>(s)</w:t>
      </w:r>
      <w:r w:rsidRPr="00116B6D">
        <w:rPr>
          <w:b/>
          <w:lang w:val="sv-SE"/>
        </w:rPr>
        <w:t xml:space="preserve"> to be defined covers all power classes, the PC6 should be excluded.</w:t>
      </w:r>
    </w:p>
    <w:p w14:paraId="3F24014A" w14:textId="0087F00D" w:rsidR="00116B6D" w:rsidRDefault="00116B6D" w:rsidP="00116B6D">
      <w:pPr>
        <w:pStyle w:val="aff8"/>
        <w:numPr>
          <w:ilvl w:val="0"/>
          <w:numId w:val="42"/>
        </w:numPr>
        <w:spacing w:beforeLines="50" w:before="120" w:afterLines="50" w:after="120"/>
        <w:ind w:firstLineChars="0"/>
        <w:rPr>
          <w:b/>
          <w:lang w:val="sv-SE"/>
        </w:rPr>
      </w:pPr>
      <w:r>
        <w:rPr>
          <w:b/>
          <w:lang w:val="sv-SE"/>
        </w:rPr>
        <w:t>If the feature</w:t>
      </w:r>
      <w:r w:rsidR="001666A4">
        <w:rPr>
          <w:b/>
          <w:lang w:val="sv-SE"/>
        </w:rPr>
        <w:t>(s)</w:t>
      </w:r>
      <w:r>
        <w:rPr>
          <w:b/>
          <w:lang w:val="sv-SE"/>
        </w:rPr>
        <w:t xml:space="preserve"> to be defined only applicable for PC3, the</w:t>
      </w:r>
      <w:r w:rsidRPr="00116B6D">
        <w:rPr>
          <w:b/>
          <w:lang w:val="sv-SE"/>
        </w:rPr>
        <w:t xml:space="preserve"> PC3 information should be highlighted as the applicability scope</w:t>
      </w:r>
    </w:p>
    <w:p w14:paraId="2283987A" w14:textId="6F3279AC" w:rsidR="001666A4" w:rsidRPr="001666A4" w:rsidRDefault="001666A4" w:rsidP="001666A4">
      <w:pPr>
        <w:spacing w:beforeLines="50" w:before="120" w:afterLines="50" w:after="120"/>
        <w:rPr>
          <w:rFonts w:ascii="Times New Roman" w:hAnsi="Times New Roman"/>
          <w:b/>
          <w:sz w:val="20"/>
          <w:szCs w:val="20"/>
          <w:lang w:val="sv-SE"/>
        </w:rPr>
      </w:pPr>
      <w:r w:rsidRPr="001666A4">
        <w:rPr>
          <w:rFonts w:ascii="Times New Roman" w:hAnsi="Times New Roman"/>
          <w:b/>
          <w:sz w:val="20"/>
          <w:szCs w:val="20"/>
          <w:lang w:val="sv-SE"/>
        </w:rPr>
        <w:t>Proposal 4</w:t>
      </w:r>
      <w:r w:rsidRPr="001666A4">
        <w:rPr>
          <w:rFonts w:ascii="Times New Roman" w:hAnsi="Times New Roman" w:hint="eastAsia"/>
          <w:b/>
          <w:sz w:val="20"/>
          <w:szCs w:val="20"/>
          <w:lang w:val="sv-SE"/>
        </w:rPr>
        <w:t>:</w:t>
      </w:r>
      <w:r w:rsidRPr="001666A4">
        <w:rPr>
          <w:rFonts w:ascii="Times New Roman" w:hAnsi="Times New Roman"/>
          <w:b/>
          <w:sz w:val="20"/>
          <w:szCs w:val="20"/>
          <w:lang w:val="sv-SE"/>
        </w:rPr>
        <w:t xml:space="preserve"> </w:t>
      </w:r>
      <w:r w:rsidRPr="001666A4">
        <w:rPr>
          <w:rFonts w:ascii="Times New Roman" w:hAnsi="Times New Roman" w:hint="eastAsia"/>
          <w:b/>
          <w:sz w:val="20"/>
          <w:szCs w:val="20"/>
          <w:lang w:val="sv-SE"/>
        </w:rPr>
        <w:t>F</w:t>
      </w:r>
      <w:r w:rsidRPr="001666A4">
        <w:rPr>
          <w:rFonts w:ascii="Times New Roman" w:hAnsi="Times New Roman"/>
          <w:b/>
          <w:sz w:val="20"/>
          <w:szCs w:val="20"/>
          <w:lang w:val="sv-SE"/>
        </w:rPr>
        <w:t>or the Components of the new UE feature (s),</w:t>
      </w:r>
    </w:p>
    <w:p w14:paraId="19479878" w14:textId="28E0EAED" w:rsidR="005F4ABD" w:rsidRDefault="00F9143C" w:rsidP="001E4BBB">
      <w:pPr>
        <w:pStyle w:val="aff8"/>
        <w:numPr>
          <w:ilvl w:val="0"/>
          <w:numId w:val="42"/>
        </w:numPr>
        <w:spacing w:beforeLines="50" w:before="120" w:afterLines="50" w:after="120"/>
        <w:ind w:firstLineChars="0"/>
        <w:rPr>
          <w:b/>
          <w:lang w:val="sv-SE"/>
        </w:rPr>
      </w:pPr>
      <w:r w:rsidRPr="00F9143C">
        <w:rPr>
          <w:b/>
          <w:lang w:val="sv-SE"/>
        </w:rPr>
        <w:t xml:space="preserve">Suggest to take </w:t>
      </w:r>
      <w:r w:rsidR="001E4BBB" w:rsidRPr="00F9143C">
        <w:rPr>
          <w:rFonts w:hint="eastAsia"/>
          <w:b/>
          <w:lang w:val="sv-SE"/>
        </w:rPr>
        <w:t>“</w:t>
      </w:r>
      <w:r w:rsidR="001E4BBB" w:rsidRPr="001E4BBB">
        <w:rPr>
          <w:b/>
          <w:lang w:val="sv-SE"/>
        </w:rPr>
        <w:t xml:space="preserve">Support of enhanced RF requirement to support </w:t>
      </w:r>
      <w:r w:rsidR="001E4BBB">
        <w:rPr>
          <w:b/>
          <w:lang w:val="sv-SE"/>
        </w:rPr>
        <w:t>UE</w:t>
      </w:r>
      <w:r w:rsidR="001E4BBB" w:rsidRPr="001E4BBB">
        <w:rPr>
          <w:b/>
          <w:lang w:val="sv-SE"/>
        </w:rPr>
        <w:t>s with simultaneous DL reception with two different QCL TypeD RSs</w:t>
      </w:r>
      <w:r w:rsidR="001E4BBB">
        <w:rPr>
          <w:rFonts w:asciiTheme="minorEastAsia" w:eastAsiaTheme="minorEastAsia" w:hAnsiTheme="minorEastAsia" w:hint="eastAsia"/>
          <w:b/>
          <w:lang w:val="sv-SE" w:eastAsia="zh-CN"/>
        </w:rPr>
        <w:t xml:space="preserve">” </w:t>
      </w:r>
      <w:r w:rsidR="001E4BBB" w:rsidRPr="001E4BBB">
        <w:rPr>
          <w:b/>
          <w:lang w:val="sv-SE"/>
        </w:rPr>
        <w:t>as (one of)</w:t>
      </w:r>
      <w:r w:rsidR="001E4BBB">
        <w:rPr>
          <w:b/>
          <w:lang w:val="sv-SE"/>
        </w:rPr>
        <w:t xml:space="preserve"> </w:t>
      </w:r>
      <w:r w:rsidR="001E4BBB" w:rsidRPr="001E4BBB">
        <w:rPr>
          <w:b/>
          <w:lang w:val="sv-SE"/>
        </w:rPr>
        <w:t>the components of the new feature</w:t>
      </w:r>
      <w:r w:rsidR="001666A4">
        <w:rPr>
          <w:b/>
          <w:lang w:val="sv-SE"/>
        </w:rPr>
        <w:t xml:space="preserve"> (s) (X-1 and X-2)</w:t>
      </w:r>
      <w:r w:rsidR="001E4BBB" w:rsidRPr="001E4BBB">
        <w:rPr>
          <w:b/>
          <w:lang w:val="sv-SE"/>
        </w:rPr>
        <w:t>.</w:t>
      </w:r>
    </w:p>
    <w:p w14:paraId="66751E1B" w14:textId="4B071056" w:rsidR="00B44CC2" w:rsidRPr="00B44CC2" w:rsidRDefault="00B44CC2" w:rsidP="00B44CC2">
      <w:pPr>
        <w:spacing w:beforeLines="50" w:before="120" w:afterLines="50" w:after="120"/>
        <w:rPr>
          <w:rFonts w:ascii="Times New Roman" w:hAnsi="Times New Roman"/>
          <w:sz w:val="20"/>
          <w:szCs w:val="20"/>
          <w:lang w:val="sv-SE"/>
        </w:rPr>
      </w:pPr>
      <w:r w:rsidRPr="00B44CC2">
        <w:rPr>
          <w:rFonts w:ascii="Times New Roman" w:hAnsi="Times New Roman" w:hint="eastAsia"/>
          <w:sz w:val="20"/>
          <w:szCs w:val="20"/>
          <w:lang w:val="sv-SE"/>
        </w:rPr>
        <w:t>S</w:t>
      </w:r>
      <w:r w:rsidRPr="00B44CC2">
        <w:rPr>
          <w:rFonts w:ascii="Times New Roman" w:hAnsi="Times New Roman"/>
          <w:sz w:val="20"/>
          <w:szCs w:val="20"/>
          <w:lang w:val="sv-SE"/>
        </w:rPr>
        <w:t xml:space="preserve">ince that </w:t>
      </w:r>
      <w:r w:rsidR="009B3859">
        <w:rPr>
          <w:rFonts w:ascii="Times New Roman" w:hAnsi="Times New Roman"/>
          <w:sz w:val="20"/>
          <w:szCs w:val="20"/>
          <w:lang w:val="sv-SE"/>
        </w:rPr>
        <w:t xml:space="preserve">for mTRP scenarios assumption, only intra-cell mTRP operation scenario is considered, </w:t>
      </w:r>
      <w:r w:rsidR="0082077F">
        <w:rPr>
          <w:rFonts w:ascii="Times New Roman" w:hAnsi="Times New Roman"/>
          <w:sz w:val="20"/>
          <w:szCs w:val="20"/>
          <w:lang w:val="sv-SE"/>
        </w:rPr>
        <w:t xml:space="preserve">PDCCH SFN is not specified to this WI, </w:t>
      </w:r>
      <w:r w:rsidR="009B3859">
        <w:rPr>
          <w:rFonts w:ascii="Times New Roman" w:hAnsi="Times New Roman"/>
          <w:sz w:val="20"/>
          <w:szCs w:val="20"/>
          <w:lang w:val="sv-SE"/>
        </w:rPr>
        <w:t>and for L1 measurement/</w:t>
      </w:r>
      <w:r w:rsidR="009B3859" w:rsidRPr="009B3859">
        <w:rPr>
          <w:rFonts w:ascii="Times New Roman" w:hAnsi="Times New Roman"/>
          <w:sz w:val="20"/>
          <w:szCs w:val="20"/>
          <w:lang w:val="sv-SE"/>
        </w:rPr>
        <w:t xml:space="preserve"> Scheduling availability</w:t>
      </w:r>
      <w:r w:rsidR="009B3859">
        <w:rPr>
          <w:rFonts w:ascii="Times New Roman" w:hAnsi="Times New Roman"/>
          <w:sz w:val="20"/>
          <w:szCs w:val="20"/>
          <w:lang w:val="sv-SE"/>
        </w:rPr>
        <w:t xml:space="preserve"> enhancement</w:t>
      </w:r>
      <w:r w:rsidR="009B3859" w:rsidRPr="009B3859">
        <w:rPr>
          <w:rFonts w:ascii="Times New Roman" w:hAnsi="Times New Roman"/>
          <w:sz w:val="20"/>
          <w:szCs w:val="20"/>
          <w:lang w:val="sv-SE"/>
        </w:rPr>
        <w:t xml:space="preserve">, the mDCI and/or sDCI are taken into consideration, </w:t>
      </w:r>
      <w:r w:rsidR="009B3859">
        <w:rPr>
          <w:rFonts w:ascii="Times New Roman" w:hAnsi="Times New Roman"/>
          <w:sz w:val="20"/>
          <w:szCs w:val="20"/>
          <w:lang w:val="sv-SE"/>
        </w:rPr>
        <w:t xml:space="preserve">to define the multi-Rx simultaneous recepetion feature, </w:t>
      </w:r>
      <w:r w:rsidR="006E0675">
        <w:rPr>
          <w:rFonts w:ascii="Times New Roman" w:hAnsi="Times New Roman"/>
          <w:sz w:val="20"/>
          <w:szCs w:val="20"/>
          <w:lang w:val="sv-SE"/>
        </w:rPr>
        <w:t>we think it may be reasonable to take feature</w:t>
      </w:r>
      <w:r w:rsidR="0082077F">
        <w:rPr>
          <w:rFonts w:ascii="Times New Roman" w:hAnsi="Times New Roman"/>
          <w:sz w:val="20"/>
          <w:szCs w:val="20"/>
          <w:lang w:val="sv-SE"/>
        </w:rPr>
        <w:t xml:space="preserve"> </w:t>
      </w:r>
      <w:r w:rsidR="006E0675">
        <w:rPr>
          <w:rFonts w:ascii="Times New Roman" w:hAnsi="Times New Roman"/>
          <w:sz w:val="20"/>
          <w:szCs w:val="20"/>
          <w:lang w:val="sv-SE"/>
        </w:rPr>
        <w:t>16-2a (</w:t>
      </w:r>
      <w:r w:rsidR="006E0675" w:rsidRPr="006E0675">
        <w:rPr>
          <w:rFonts w:ascii="Times New Roman" w:hAnsi="Times New Roman"/>
          <w:sz w:val="20"/>
          <w:szCs w:val="20"/>
          <w:lang w:val="sv-SE"/>
        </w:rPr>
        <w:t>Multi-DCI based multi-TRP</w:t>
      </w:r>
      <w:r w:rsidR="006E0675">
        <w:rPr>
          <w:rFonts w:ascii="Times New Roman" w:hAnsi="Times New Roman"/>
          <w:sz w:val="20"/>
          <w:szCs w:val="20"/>
          <w:lang w:val="sv-SE"/>
        </w:rPr>
        <w:t>)</w:t>
      </w:r>
      <w:r w:rsidR="00F9143C">
        <w:rPr>
          <w:rFonts w:ascii="Times New Roman" w:hAnsi="Times New Roman"/>
          <w:sz w:val="20"/>
          <w:szCs w:val="20"/>
          <w:lang w:val="sv-SE"/>
        </w:rPr>
        <w:t xml:space="preserve"> and</w:t>
      </w:r>
      <w:r w:rsidR="002C3ED9">
        <w:rPr>
          <w:rFonts w:ascii="Times New Roman" w:hAnsi="Times New Roman"/>
          <w:sz w:val="20"/>
          <w:szCs w:val="20"/>
          <w:lang w:val="sv-SE"/>
        </w:rPr>
        <w:t>/or</w:t>
      </w:r>
      <w:r w:rsidR="006E0675">
        <w:rPr>
          <w:rFonts w:ascii="Times New Roman" w:hAnsi="Times New Roman"/>
          <w:sz w:val="20"/>
          <w:szCs w:val="20"/>
          <w:lang w:val="sv-SE"/>
        </w:rPr>
        <w:t xml:space="preserve"> </w:t>
      </w:r>
      <w:r w:rsidR="0082077F" w:rsidRPr="0082077F">
        <w:rPr>
          <w:rFonts w:ascii="Times New Roman" w:hAnsi="Times New Roman"/>
          <w:sz w:val="20"/>
          <w:szCs w:val="20"/>
          <w:lang w:val="sv-SE"/>
        </w:rPr>
        <w:t>16-2b-0</w:t>
      </w:r>
      <w:r w:rsidR="006E0675">
        <w:rPr>
          <w:rFonts w:ascii="Times New Roman" w:hAnsi="Times New Roman"/>
          <w:sz w:val="20"/>
          <w:szCs w:val="20"/>
          <w:lang w:val="sv-SE"/>
        </w:rPr>
        <w:t xml:space="preserve"> (</w:t>
      </w:r>
      <w:r w:rsidR="006E0675" w:rsidRPr="006E0675">
        <w:rPr>
          <w:rFonts w:ascii="Times New Roman" w:hAnsi="Times New Roman"/>
          <w:sz w:val="20"/>
          <w:szCs w:val="20"/>
          <w:lang w:val="sv-SE"/>
        </w:rPr>
        <w:t>Two default beams for single-DCI based multi-TR</w:t>
      </w:r>
      <w:r w:rsidR="006E0675">
        <w:rPr>
          <w:rFonts w:ascii="Times New Roman" w:hAnsi="Times New Roman"/>
          <w:sz w:val="20"/>
          <w:szCs w:val="20"/>
          <w:lang w:val="sv-SE"/>
        </w:rPr>
        <w:t>P) as the p</w:t>
      </w:r>
      <w:r w:rsidR="006E0675" w:rsidRPr="006E0675">
        <w:rPr>
          <w:rFonts w:ascii="Times New Roman" w:hAnsi="Times New Roman"/>
          <w:sz w:val="20"/>
          <w:szCs w:val="20"/>
          <w:lang w:val="sv-SE"/>
        </w:rPr>
        <w:t>rerequisite feature groups</w:t>
      </w:r>
      <w:r w:rsidR="009B3859">
        <w:rPr>
          <w:rFonts w:ascii="Times New Roman" w:hAnsi="Times New Roman"/>
          <w:sz w:val="20"/>
          <w:szCs w:val="20"/>
          <w:lang w:val="sv-SE"/>
        </w:rPr>
        <w:t xml:space="preserve"> </w:t>
      </w:r>
      <w:r w:rsidR="006E0675">
        <w:rPr>
          <w:rFonts w:ascii="Times New Roman" w:hAnsi="Times New Roman"/>
          <w:sz w:val="20"/>
          <w:szCs w:val="20"/>
          <w:lang w:val="sv-SE"/>
        </w:rPr>
        <w:t>of the new feature with 16-2c (</w:t>
      </w:r>
      <w:r w:rsidR="006E0675" w:rsidRPr="006E0675">
        <w:rPr>
          <w:rFonts w:ascii="Times New Roman" w:hAnsi="Times New Roman"/>
          <w:sz w:val="20"/>
          <w:szCs w:val="20"/>
          <w:lang w:val="sv-SE"/>
        </w:rPr>
        <w:t>Simultaneous reception with different Type-D</w:t>
      </w:r>
      <w:r w:rsidR="006E0675">
        <w:rPr>
          <w:rFonts w:ascii="Times New Roman" w:hAnsi="Times New Roman"/>
          <w:sz w:val="20"/>
          <w:szCs w:val="20"/>
          <w:lang w:val="sv-SE"/>
        </w:rPr>
        <w:t xml:space="preserve">) and </w:t>
      </w:r>
      <w:r w:rsidR="00C712AA" w:rsidRPr="00C712AA">
        <w:rPr>
          <w:rFonts w:ascii="Times New Roman" w:hAnsi="Times New Roman"/>
          <w:sz w:val="20"/>
          <w:szCs w:val="20"/>
          <w:lang w:val="sv-SE"/>
        </w:rPr>
        <w:t>23-5-1 (Group based L1-RSRP reporting enhancements)</w:t>
      </w:r>
      <w:r w:rsidR="00F9143C">
        <w:rPr>
          <w:rFonts w:ascii="Times New Roman" w:hAnsi="Times New Roman"/>
          <w:sz w:val="20"/>
          <w:szCs w:val="20"/>
          <w:lang w:val="sv-SE"/>
        </w:rPr>
        <w:t>.</w:t>
      </w:r>
    </w:p>
    <w:p w14:paraId="34B4FC32" w14:textId="51BFB7F6" w:rsidR="00F9143C" w:rsidRPr="001666A4" w:rsidRDefault="00F9143C" w:rsidP="00F9143C">
      <w:pPr>
        <w:spacing w:beforeLines="50" w:before="120" w:afterLines="50" w:after="120"/>
        <w:rPr>
          <w:rFonts w:ascii="Times New Roman" w:hAnsi="Times New Roman"/>
          <w:b/>
          <w:sz w:val="20"/>
          <w:szCs w:val="20"/>
          <w:lang w:val="sv-SE"/>
        </w:rPr>
      </w:pPr>
      <w:r w:rsidRPr="001666A4">
        <w:rPr>
          <w:rFonts w:ascii="Times New Roman" w:hAnsi="Times New Roman"/>
          <w:b/>
          <w:sz w:val="20"/>
          <w:szCs w:val="20"/>
          <w:lang w:val="sv-SE"/>
        </w:rPr>
        <w:t xml:space="preserve">Proposal </w:t>
      </w:r>
      <w:r>
        <w:rPr>
          <w:rFonts w:ascii="Times New Roman" w:hAnsi="Times New Roman"/>
          <w:b/>
          <w:sz w:val="20"/>
          <w:szCs w:val="20"/>
          <w:lang w:val="sv-SE"/>
        </w:rPr>
        <w:t>5</w:t>
      </w:r>
      <w:r w:rsidRPr="001666A4">
        <w:rPr>
          <w:rFonts w:ascii="Times New Roman" w:hAnsi="Times New Roman" w:hint="eastAsia"/>
          <w:b/>
          <w:sz w:val="20"/>
          <w:szCs w:val="20"/>
          <w:lang w:val="sv-SE"/>
        </w:rPr>
        <w:t>:</w:t>
      </w:r>
      <w:r w:rsidRPr="001666A4">
        <w:rPr>
          <w:rFonts w:ascii="Times New Roman" w:hAnsi="Times New Roman"/>
          <w:b/>
          <w:sz w:val="20"/>
          <w:szCs w:val="20"/>
          <w:lang w:val="sv-SE"/>
        </w:rPr>
        <w:t xml:space="preserve"> </w:t>
      </w:r>
      <w:r w:rsidRPr="001666A4">
        <w:rPr>
          <w:rFonts w:ascii="Times New Roman" w:hAnsi="Times New Roman" w:hint="eastAsia"/>
          <w:b/>
          <w:sz w:val="20"/>
          <w:szCs w:val="20"/>
          <w:lang w:val="sv-SE"/>
        </w:rPr>
        <w:t>F</w:t>
      </w:r>
      <w:r w:rsidRPr="001666A4">
        <w:rPr>
          <w:rFonts w:ascii="Times New Roman" w:hAnsi="Times New Roman"/>
          <w:b/>
          <w:sz w:val="20"/>
          <w:szCs w:val="20"/>
          <w:lang w:val="sv-SE"/>
        </w:rPr>
        <w:t xml:space="preserve">or the </w:t>
      </w:r>
      <w:r w:rsidRPr="00F9143C">
        <w:rPr>
          <w:rFonts w:ascii="Times New Roman" w:hAnsi="Times New Roman"/>
          <w:b/>
          <w:sz w:val="20"/>
          <w:szCs w:val="20"/>
          <w:lang w:val="sv-SE"/>
        </w:rPr>
        <w:t>prerequisite feature groups</w:t>
      </w:r>
      <w:r w:rsidRPr="001666A4">
        <w:rPr>
          <w:rFonts w:ascii="Times New Roman" w:hAnsi="Times New Roman"/>
          <w:b/>
          <w:sz w:val="20"/>
          <w:szCs w:val="20"/>
          <w:lang w:val="sv-SE"/>
        </w:rPr>
        <w:t xml:space="preserve"> of the new UE feature (s),</w:t>
      </w:r>
    </w:p>
    <w:p w14:paraId="2D6373F5" w14:textId="051FB633" w:rsidR="002C3ED9" w:rsidRDefault="002C3ED9" w:rsidP="002C3ED9">
      <w:pPr>
        <w:pStyle w:val="aff8"/>
        <w:numPr>
          <w:ilvl w:val="0"/>
          <w:numId w:val="42"/>
        </w:numPr>
        <w:spacing w:beforeLines="50" w:before="120" w:afterLines="50" w:after="120"/>
        <w:ind w:firstLineChars="0"/>
        <w:rPr>
          <w:b/>
          <w:lang w:val="sv-SE"/>
        </w:rPr>
      </w:pPr>
      <w:r w:rsidRPr="00F9143C">
        <w:rPr>
          <w:b/>
          <w:lang w:val="sv-SE"/>
        </w:rPr>
        <w:t xml:space="preserve">Suggest to take </w:t>
      </w:r>
      <w:r w:rsidRPr="002C3ED9">
        <w:rPr>
          <w:b/>
          <w:lang w:val="sv-SE"/>
        </w:rPr>
        <w:t>16-2c, 23-5-1, 16-2a and/or 16-2b-0 as the prerequisite feature groups of the new feature</w:t>
      </w:r>
      <w:r>
        <w:rPr>
          <w:b/>
          <w:lang w:val="sv-SE"/>
        </w:rPr>
        <w:t xml:space="preserve"> (X-1 and/or X-2)</w:t>
      </w:r>
      <w:r w:rsidRPr="001E4BBB">
        <w:rPr>
          <w:b/>
          <w:lang w:val="sv-SE"/>
        </w:rPr>
        <w:t>.</w:t>
      </w:r>
    </w:p>
    <w:p w14:paraId="3ECBE94C" w14:textId="155805D0" w:rsidR="001666A4" w:rsidRPr="00830FF9" w:rsidRDefault="001666A4" w:rsidP="001666A4">
      <w:pPr>
        <w:spacing w:beforeLines="50" w:before="120" w:afterLines="50" w:after="120"/>
        <w:rPr>
          <w:b/>
          <w:lang w:val="sv-SE"/>
        </w:rPr>
      </w:pPr>
    </w:p>
    <w:p w14:paraId="42524A0D" w14:textId="52A195F4" w:rsidR="00CD2B4C" w:rsidRPr="00FC5D7A" w:rsidRDefault="00CD2B4C" w:rsidP="00FC5D7A">
      <w:pPr>
        <w:sectPr w:rsidR="00CD2B4C" w:rsidRPr="00FC5D7A" w:rsidSect="002F0551">
          <w:footnotePr>
            <w:numRestart w:val="eachSect"/>
          </w:footnotePr>
          <w:pgSz w:w="11907" w:h="16840" w:code="9"/>
          <w:pgMar w:top="1134" w:right="1134" w:bottom="1418" w:left="1134" w:header="851" w:footer="340" w:gutter="0"/>
          <w:cols w:space="720"/>
          <w:formProt w:val="0"/>
          <w:docGrid w:linePitch="272"/>
        </w:sectPr>
      </w:pPr>
      <w:r>
        <w:t xml:space="preserve"> </w:t>
      </w:r>
    </w:p>
    <w:p w14:paraId="460F9A4F" w14:textId="17A96008" w:rsidR="006179A3" w:rsidRPr="008C39F7" w:rsidRDefault="006179A3" w:rsidP="006179A3">
      <w:pPr>
        <w:pStyle w:val="RAN4H1"/>
        <w:numPr>
          <w:ilvl w:val="0"/>
          <w:numId w:val="39"/>
        </w:numPr>
      </w:pPr>
      <w:r w:rsidRPr="008C39F7">
        <w:lastRenderedPageBreak/>
        <w:t>Conclusion</w:t>
      </w:r>
      <w:bookmarkEnd w:id="1"/>
    </w:p>
    <w:p w14:paraId="49CE3661" w14:textId="6B67DFFB" w:rsidR="006179A3" w:rsidRDefault="006179A3" w:rsidP="003F049B">
      <w:pPr>
        <w:spacing w:beforeLines="50" w:before="120" w:afterLines="50" w:after="120"/>
        <w:rPr>
          <w:rFonts w:ascii="Times New Roman" w:eastAsia="宋体" w:hAnsi="Times New Roman"/>
          <w:sz w:val="20"/>
          <w:szCs w:val="20"/>
          <w:lang w:val="sv-SE" w:eastAsia="en-US"/>
        </w:rPr>
      </w:pPr>
      <w:bookmarkStart w:id="2" w:name="_Toc116995849"/>
      <w:r w:rsidRPr="006179A3">
        <w:rPr>
          <w:rFonts w:ascii="Times New Roman" w:eastAsia="宋体" w:hAnsi="Times New Roman"/>
          <w:sz w:val="20"/>
          <w:szCs w:val="20"/>
          <w:lang w:val="sv-SE" w:eastAsia="en-US"/>
        </w:rPr>
        <w:t xml:space="preserve">In this contribution, we provided our viewpoints on the </w:t>
      </w:r>
      <w:r w:rsidR="00830FF9">
        <w:rPr>
          <w:rFonts w:ascii="Times New Roman" w:eastAsia="宋体" w:hAnsi="Times New Roman"/>
          <w:sz w:val="20"/>
          <w:szCs w:val="20"/>
          <w:lang w:val="sv-SE" w:eastAsia="en-US"/>
        </w:rPr>
        <w:t xml:space="preserve">UE capability </w:t>
      </w:r>
      <w:r w:rsidRPr="006179A3">
        <w:rPr>
          <w:rFonts w:ascii="Times New Roman" w:eastAsia="宋体" w:hAnsi="Times New Roman"/>
          <w:sz w:val="20"/>
          <w:szCs w:val="20"/>
          <w:lang w:val="sv-SE" w:eastAsia="en-US"/>
        </w:rPr>
        <w:t xml:space="preserve">for FR2 </w:t>
      </w:r>
      <w:r w:rsidR="00830FF9">
        <w:rPr>
          <w:rFonts w:ascii="Times New Roman" w:eastAsia="宋体" w:hAnsi="Times New Roman"/>
          <w:sz w:val="20"/>
          <w:szCs w:val="20"/>
          <w:lang w:val="sv-SE" w:eastAsia="en-US"/>
        </w:rPr>
        <w:t>Multi-Rx</w:t>
      </w:r>
      <w:r w:rsidRPr="006179A3">
        <w:rPr>
          <w:rFonts w:ascii="Times New Roman" w:eastAsia="宋体" w:hAnsi="Times New Roman"/>
          <w:sz w:val="20"/>
          <w:szCs w:val="20"/>
          <w:lang w:val="sv-SE" w:eastAsia="en-US"/>
        </w:rPr>
        <w:t>, accordingly the following proposals</w:t>
      </w:r>
      <w:r>
        <w:rPr>
          <w:rFonts w:ascii="Times New Roman" w:eastAsia="宋体" w:hAnsi="Times New Roman"/>
          <w:sz w:val="20"/>
          <w:szCs w:val="20"/>
          <w:lang w:val="sv-SE" w:eastAsia="en-US"/>
        </w:rPr>
        <w:t xml:space="preserve"> are </w:t>
      </w:r>
      <w:r w:rsidRPr="006179A3">
        <w:rPr>
          <w:rFonts w:ascii="Times New Roman" w:eastAsia="宋体" w:hAnsi="Times New Roman"/>
          <w:sz w:val="20"/>
          <w:szCs w:val="20"/>
          <w:lang w:val="sv-SE" w:eastAsia="en-US"/>
        </w:rPr>
        <w:t xml:space="preserve">obtained: </w:t>
      </w:r>
    </w:p>
    <w:p w14:paraId="67B43149" w14:textId="517B02B3" w:rsidR="00830FF9" w:rsidRPr="004F7BA6" w:rsidRDefault="00830FF9" w:rsidP="00830FF9">
      <w:pPr>
        <w:spacing w:beforeLines="50" w:before="120" w:afterLines="50" w:after="120"/>
        <w:rPr>
          <w:rFonts w:ascii="Times New Roman" w:hAnsi="Times New Roman"/>
          <w:b/>
          <w:sz w:val="20"/>
          <w:szCs w:val="20"/>
          <w:lang w:val="sv-SE"/>
        </w:rPr>
      </w:pPr>
      <w:r w:rsidRPr="004F7BA6">
        <w:rPr>
          <w:rFonts w:ascii="Times New Roman" w:hAnsi="Times New Roman"/>
          <w:b/>
          <w:sz w:val="20"/>
          <w:szCs w:val="20"/>
          <w:lang w:val="sv-SE"/>
        </w:rPr>
        <w:t>Proposal 1</w:t>
      </w:r>
      <w:r w:rsidRPr="004F7BA6">
        <w:rPr>
          <w:rFonts w:ascii="Times New Roman" w:hAnsi="Times New Roman" w:hint="eastAsia"/>
          <w:b/>
          <w:sz w:val="20"/>
          <w:szCs w:val="20"/>
          <w:lang w:val="sv-SE"/>
        </w:rPr>
        <w:t>:</w:t>
      </w:r>
      <w:r w:rsidRPr="004F7BA6">
        <w:rPr>
          <w:rFonts w:ascii="Times New Roman" w:hAnsi="Times New Roman"/>
          <w:b/>
          <w:sz w:val="20"/>
          <w:szCs w:val="20"/>
          <w:lang w:val="sv-SE"/>
        </w:rPr>
        <w:t xml:space="preserve"> RAN4 to define new additional UE capabilities to support simultaneous reception of RS+RS and</w:t>
      </w:r>
      <w:r>
        <w:rPr>
          <w:rFonts w:ascii="Times New Roman" w:hAnsi="Times New Roman"/>
          <w:b/>
          <w:sz w:val="20"/>
          <w:szCs w:val="20"/>
          <w:lang w:val="sv-SE"/>
        </w:rPr>
        <w:t xml:space="preserve"> </w:t>
      </w:r>
      <w:r w:rsidRPr="004F7BA6">
        <w:rPr>
          <w:rFonts w:ascii="Times New Roman" w:hAnsi="Times New Roman"/>
          <w:b/>
          <w:sz w:val="20"/>
          <w:szCs w:val="20"/>
          <w:lang w:val="sv-SE"/>
        </w:rPr>
        <w:t>RS+data, separately.</w:t>
      </w:r>
    </w:p>
    <w:p w14:paraId="06D3A9A5" w14:textId="77777777" w:rsidR="00830FF9" w:rsidRPr="004F7BA6" w:rsidRDefault="00830FF9" w:rsidP="00830FF9">
      <w:pPr>
        <w:pStyle w:val="aff8"/>
        <w:numPr>
          <w:ilvl w:val="0"/>
          <w:numId w:val="42"/>
        </w:numPr>
        <w:spacing w:beforeLines="50" w:before="120" w:afterLines="50" w:after="120"/>
        <w:ind w:firstLineChars="0"/>
        <w:rPr>
          <w:b/>
          <w:lang w:val="sv-SE"/>
        </w:rPr>
      </w:pPr>
      <w:r w:rsidRPr="004F7BA6">
        <w:rPr>
          <w:b/>
          <w:lang w:val="sv-SE"/>
        </w:rPr>
        <w:t>Consider the existing UE feature 16-2c as (one of) the prerequisites</w:t>
      </w:r>
    </w:p>
    <w:p w14:paraId="5FC6364E" w14:textId="77777777" w:rsidR="00830FF9" w:rsidRDefault="00830FF9" w:rsidP="00830FF9">
      <w:pPr>
        <w:spacing w:beforeLines="50" w:before="120" w:afterLines="50" w:after="120"/>
        <w:rPr>
          <w:rFonts w:ascii="Times New Roman" w:hAnsi="Times New Roman"/>
          <w:b/>
          <w:sz w:val="20"/>
          <w:szCs w:val="20"/>
          <w:lang w:val="sv-SE"/>
        </w:rPr>
      </w:pPr>
      <w:r w:rsidRPr="004F7BA6">
        <w:rPr>
          <w:rFonts w:ascii="Times New Roman" w:hAnsi="Times New Roman"/>
          <w:b/>
          <w:sz w:val="20"/>
          <w:szCs w:val="20"/>
          <w:lang w:val="sv-SE"/>
        </w:rPr>
        <w:t xml:space="preserve">Proposal </w:t>
      </w:r>
      <w:r>
        <w:rPr>
          <w:rFonts w:ascii="Times New Roman" w:hAnsi="Times New Roman"/>
          <w:b/>
          <w:sz w:val="20"/>
          <w:szCs w:val="20"/>
          <w:lang w:val="sv-SE"/>
        </w:rPr>
        <w:t>2</w:t>
      </w:r>
      <w:r w:rsidRPr="004F7BA6">
        <w:rPr>
          <w:rFonts w:ascii="Times New Roman" w:hAnsi="Times New Roman" w:hint="eastAsia"/>
          <w:b/>
          <w:sz w:val="20"/>
          <w:szCs w:val="20"/>
          <w:lang w:val="sv-SE"/>
        </w:rPr>
        <w:t>:</w:t>
      </w:r>
      <w:r w:rsidRPr="004F7BA6">
        <w:rPr>
          <w:rFonts w:ascii="Times New Roman" w:hAnsi="Times New Roman"/>
          <w:b/>
          <w:sz w:val="20"/>
          <w:szCs w:val="20"/>
          <w:lang w:val="sv-SE"/>
        </w:rPr>
        <w:t xml:space="preserve"> </w:t>
      </w:r>
    </w:p>
    <w:p w14:paraId="521E368F" w14:textId="77777777" w:rsidR="00830FF9" w:rsidRPr="004F7BA6" w:rsidRDefault="00830FF9" w:rsidP="00830FF9">
      <w:pPr>
        <w:pStyle w:val="aff8"/>
        <w:numPr>
          <w:ilvl w:val="0"/>
          <w:numId w:val="42"/>
        </w:numPr>
        <w:spacing w:beforeLines="50" w:before="120" w:afterLines="50" w:after="120"/>
        <w:ind w:firstLineChars="0"/>
        <w:rPr>
          <w:b/>
          <w:lang w:val="sv-SE"/>
        </w:rPr>
      </w:pPr>
      <w:r>
        <w:rPr>
          <w:b/>
          <w:lang w:val="sv-SE"/>
        </w:rPr>
        <w:t xml:space="preserve">There is no need to consider </w:t>
      </w:r>
      <w:r w:rsidRPr="00CA3CFB">
        <w:rPr>
          <w:b/>
          <w:lang w:val="sv-SE"/>
        </w:rPr>
        <w:t>additional delay in dual TCI state switching for multi-Rx</w:t>
      </w:r>
    </w:p>
    <w:p w14:paraId="7D8162B2" w14:textId="19E19D28" w:rsidR="00830FF9" w:rsidRDefault="00830FF9" w:rsidP="00830FF9">
      <w:pPr>
        <w:pStyle w:val="aff8"/>
        <w:numPr>
          <w:ilvl w:val="0"/>
          <w:numId w:val="42"/>
        </w:numPr>
        <w:spacing w:beforeLines="50" w:before="120" w:afterLines="50" w:after="120"/>
        <w:ind w:firstLineChars="0"/>
        <w:rPr>
          <w:b/>
          <w:lang w:val="sv-SE"/>
        </w:rPr>
      </w:pPr>
      <w:r w:rsidRPr="00CA3CFB">
        <w:rPr>
          <w:b/>
          <w:lang w:val="sv-SE"/>
        </w:rPr>
        <w:t>No UE capability is introduced for additional delay in dual TCI state switch</w:t>
      </w:r>
    </w:p>
    <w:p w14:paraId="3EFD3DCF" w14:textId="77777777" w:rsidR="00830FF9" w:rsidRDefault="00830FF9" w:rsidP="00830FF9">
      <w:pPr>
        <w:spacing w:beforeLines="50" w:before="120" w:afterLines="50" w:after="120"/>
        <w:rPr>
          <w:rFonts w:ascii="Times New Roman" w:hAnsi="Times New Roman"/>
          <w:b/>
          <w:sz w:val="20"/>
          <w:szCs w:val="20"/>
          <w:lang w:val="sv-SE"/>
        </w:rPr>
      </w:pPr>
      <w:r w:rsidRPr="004F7BA6">
        <w:rPr>
          <w:rFonts w:ascii="Times New Roman" w:hAnsi="Times New Roman"/>
          <w:b/>
          <w:sz w:val="20"/>
          <w:szCs w:val="20"/>
          <w:lang w:val="sv-SE"/>
        </w:rPr>
        <w:t xml:space="preserve">Proposal </w:t>
      </w:r>
      <w:r>
        <w:rPr>
          <w:rFonts w:ascii="Times New Roman" w:hAnsi="Times New Roman"/>
          <w:b/>
          <w:sz w:val="20"/>
          <w:szCs w:val="20"/>
          <w:lang w:val="sv-SE"/>
        </w:rPr>
        <w:t>3</w:t>
      </w:r>
      <w:r w:rsidRPr="004F7BA6">
        <w:rPr>
          <w:rFonts w:ascii="Times New Roman" w:hAnsi="Times New Roman" w:hint="eastAsia"/>
          <w:b/>
          <w:sz w:val="20"/>
          <w:szCs w:val="20"/>
          <w:lang w:val="sv-SE"/>
        </w:rPr>
        <w:t>:</w:t>
      </w:r>
      <w:r w:rsidRPr="004F7BA6">
        <w:rPr>
          <w:rFonts w:ascii="Times New Roman" w:hAnsi="Times New Roman"/>
          <w:b/>
          <w:sz w:val="20"/>
          <w:szCs w:val="20"/>
          <w:lang w:val="sv-SE"/>
        </w:rPr>
        <w:t xml:space="preserve"> </w:t>
      </w:r>
      <w:r>
        <w:rPr>
          <w:rFonts w:ascii="Times New Roman" w:hAnsi="Times New Roman" w:hint="eastAsia"/>
          <w:b/>
          <w:sz w:val="20"/>
          <w:szCs w:val="20"/>
          <w:lang w:val="sv-SE"/>
        </w:rPr>
        <w:t>F</w:t>
      </w:r>
      <w:r>
        <w:rPr>
          <w:rFonts w:ascii="Times New Roman" w:hAnsi="Times New Roman"/>
          <w:b/>
          <w:sz w:val="20"/>
          <w:szCs w:val="20"/>
          <w:lang w:val="sv-SE"/>
        </w:rPr>
        <w:t xml:space="preserve">or the </w:t>
      </w:r>
      <w:r w:rsidRPr="00116B6D">
        <w:rPr>
          <w:rFonts w:ascii="Times New Roman" w:hAnsi="Times New Roman"/>
          <w:b/>
          <w:sz w:val="20"/>
          <w:szCs w:val="20"/>
          <w:lang w:val="sv-SE"/>
        </w:rPr>
        <w:t>applicability scope</w:t>
      </w:r>
      <w:r>
        <w:rPr>
          <w:rFonts w:ascii="Times New Roman" w:hAnsi="Times New Roman"/>
          <w:b/>
          <w:sz w:val="20"/>
          <w:szCs w:val="20"/>
          <w:lang w:val="sv-SE"/>
        </w:rPr>
        <w:t xml:space="preserve"> of the new UE feature (s), </w:t>
      </w:r>
    </w:p>
    <w:p w14:paraId="1438FB01" w14:textId="77777777" w:rsidR="00830FF9" w:rsidRPr="00116B6D" w:rsidRDefault="00830FF9" w:rsidP="00830FF9">
      <w:pPr>
        <w:pStyle w:val="aff8"/>
        <w:numPr>
          <w:ilvl w:val="0"/>
          <w:numId w:val="42"/>
        </w:numPr>
        <w:spacing w:beforeLines="50" w:before="120" w:afterLines="50" w:after="120"/>
        <w:ind w:firstLineChars="0"/>
        <w:rPr>
          <w:b/>
          <w:lang w:val="sv-SE"/>
        </w:rPr>
      </w:pPr>
      <w:r w:rsidRPr="00116B6D">
        <w:rPr>
          <w:b/>
          <w:lang w:val="sv-SE"/>
        </w:rPr>
        <w:t>If the feature</w:t>
      </w:r>
      <w:r>
        <w:rPr>
          <w:b/>
          <w:lang w:val="sv-SE"/>
        </w:rPr>
        <w:t>(s)</w:t>
      </w:r>
      <w:r w:rsidRPr="00116B6D">
        <w:rPr>
          <w:b/>
          <w:lang w:val="sv-SE"/>
        </w:rPr>
        <w:t xml:space="preserve"> to be defined covers all power classes, the PC6 shou</w:t>
      </w:r>
      <w:bookmarkStart w:id="3" w:name="_GoBack"/>
      <w:bookmarkEnd w:id="3"/>
      <w:r w:rsidRPr="00116B6D">
        <w:rPr>
          <w:b/>
          <w:lang w:val="sv-SE"/>
        </w:rPr>
        <w:t>ld be excluded.</w:t>
      </w:r>
    </w:p>
    <w:p w14:paraId="69020FCE" w14:textId="77777777" w:rsidR="00830FF9" w:rsidRDefault="00830FF9" w:rsidP="00830FF9">
      <w:pPr>
        <w:pStyle w:val="aff8"/>
        <w:numPr>
          <w:ilvl w:val="0"/>
          <w:numId w:val="42"/>
        </w:numPr>
        <w:spacing w:beforeLines="50" w:before="120" w:afterLines="50" w:after="120"/>
        <w:ind w:firstLineChars="0"/>
        <w:rPr>
          <w:b/>
          <w:lang w:val="sv-SE"/>
        </w:rPr>
      </w:pPr>
      <w:r>
        <w:rPr>
          <w:b/>
          <w:lang w:val="sv-SE"/>
        </w:rPr>
        <w:t>If the feature(s) to be defined only applicable for PC3, the</w:t>
      </w:r>
      <w:r w:rsidRPr="00116B6D">
        <w:rPr>
          <w:b/>
          <w:lang w:val="sv-SE"/>
        </w:rPr>
        <w:t xml:space="preserve"> PC3 information should be highlighted as the applicability scope</w:t>
      </w:r>
    </w:p>
    <w:p w14:paraId="0A0D82A9" w14:textId="77777777" w:rsidR="00830FF9" w:rsidRPr="001666A4" w:rsidRDefault="00830FF9" w:rsidP="00830FF9">
      <w:pPr>
        <w:spacing w:beforeLines="50" w:before="120" w:afterLines="50" w:after="120"/>
        <w:rPr>
          <w:rFonts w:ascii="Times New Roman" w:hAnsi="Times New Roman"/>
          <w:b/>
          <w:sz w:val="20"/>
          <w:szCs w:val="20"/>
          <w:lang w:val="sv-SE"/>
        </w:rPr>
      </w:pPr>
      <w:r w:rsidRPr="001666A4">
        <w:rPr>
          <w:rFonts w:ascii="Times New Roman" w:hAnsi="Times New Roman"/>
          <w:b/>
          <w:sz w:val="20"/>
          <w:szCs w:val="20"/>
          <w:lang w:val="sv-SE"/>
        </w:rPr>
        <w:t>Proposal 4</w:t>
      </w:r>
      <w:r w:rsidRPr="001666A4">
        <w:rPr>
          <w:rFonts w:ascii="Times New Roman" w:hAnsi="Times New Roman" w:hint="eastAsia"/>
          <w:b/>
          <w:sz w:val="20"/>
          <w:szCs w:val="20"/>
          <w:lang w:val="sv-SE"/>
        </w:rPr>
        <w:t>:</w:t>
      </w:r>
      <w:r w:rsidRPr="001666A4">
        <w:rPr>
          <w:rFonts w:ascii="Times New Roman" w:hAnsi="Times New Roman"/>
          <w:b/>
          <w:sz w:val="20"/>
          <w:szCs w:val="20"/>
          <w:lang w:val="sv-SE"/>
        </w:rPr>
        <w:t xml:space="preserve"> </w:t>
      </w:r>
      <w:r w:rsidRPr="001666A4">
        <w:rPr>
          <w:rFonts w:ascii="Times New Roman" w:hAnsi="Times New Roman" w:hint="eastAsia"/>
          <w:b/>
          <w:sz w:val="20"/>
          <w:szCs w:val="20"/>
          <w:lang w:val="sv-SE"/>
        </w:rPr>
        <w:t>F</w:t>
      </w:r>
      <w:r w:rsidRPr="001666A4">
        <w:rPr>
          <w:rFonts w:ascii="Times New Roman" w:hAnsi="Times New Roman"/>
          <w:b/>
          <w:sz w:val="20"/>
          <w:szCs w:val="20"/>
          <w:lang w:val="sv-SE"/>
        </w:rPr>
        <w:t>or the Components of the new UE feature (s),</w:t>
      </w:r>
    </w:p>
    <w:p w14:paraId="435A448B" w14:textId="77777777" w:rsidR="00830FF9" w:rsidRDefault="00830FF9" w:rsidP="00830FF9">
      <w:pPr>
        <w:pStyle w:val="aff8"/>
        <w:numPr>
          <w:ilvl w:val="0"/>
          <w:numId w:val="42"/>
        </w:numPr>
        <w:spacing w:beforeLines="50" w:before="120" w:afterLines="50" w:after="120"/>
        <w:ind w:firstLineChars="0"/>
        <w:rPr>
          <w:b/>
          <w:lang w:val="sv-SE"/>
        </w:rPr>
      </w:pPr>
      <w:r w:rsidRPr="00F9143C">
        <w:rPr>
          <w:b/>
          <w:lang w:val="sv-SE"/>
        </w:rPr>
        <w:t xml:space="preserve">Suggest to take </w:t>
      </w:r>
      <w:r w:rsidRPr="00F9143C">
        <w:rPr>
          <w:rFonts w:hint="eastAsia"/>
          <w:b/>
          <w:lang w:val="sv-SE"/>
        </w:rPr>
        <w:t>“</w:t>
      </w:r>
      <w:r w:rsidRPr="001E4BBB">
        <w:rPr>
          <w:b/>
          <w:lang w:val="sv-SE"/>
        </w:rPr>
        <w:t xml:space="preserve">Support of enhanced RF requirement to support </w:t>
      </w:r>
      <w:r>
        <w:rPr>
          <w:b/>
          <w:lang w:val="sv-SE"/>
        </w:rPr>
        <w:t>UE</w:t>
      </w:r>
      <w:r w:rsidRPr="001E4BBB">
        <w:rPr>
          <w:b/>
          <w:lang w:val="sv-SE"/>
        </w:rPr>
        <w:t>s with simultaneous DL reception with two different QCL TypeD RSs</w:t>
      </w:r>
      <w:r>
        <w:rPr>
          <w:rFonts w:asciiTheme="minorEastAsia" w:eastAsiaTheme="minorEastAsia" w:hAnsiTheme="minorEastAsia" w:hint="eastAsia"/>
          <w:b/>
          <w:lang w:val="sv-SE" w:eastAsia="zh-CN"/>
        </w:rPr>
        <w:t xml:space="preserve">” </w:t>
      </w:r>
      <w:r w:rsidRPr="001E4BBB">
        <w:rPr>
          <w:b/>
          <w:lang w:val="sv-SE"/>
        </w:rPr>
        <w:t>as (one of)</w:t>
      </w:r>
      <w:r>
        <w:rPr>
          <w:b/>
          <w:lang w:val="sv-SE"/>
        </w:rPr>
        <w:t xml:space="preserve"> </w:t>
      </w:r>
      <w:r w:rsidRPr="001E4BBB">
        <w:rPr>
          <w:b/>
          <w:lang w:val="sv-SE"/>
        </w:rPr>
        <w:t>the components of the new feature</w:t>
      </w:r>
      <w:r>
        <w:rPr>
          <w:b/>
          <w:lang w:val="sv-SE"/>
        </w:rPr>
        <w:t xml:space="preserve"> (s) (X-1 and X-2)</w:t>
      </w:r>
      <w:r w:rsidRPr="001E4BBB">
        <w:rPr>
          <w:b/>
          <w:lang w:val="sv-SE"/>
        </w:rPr>
        <w:t>.</w:t>
      </w:r>
    </w:p>
    <w:p w14:paraId="3707120B" w14:textId="77777777" w:rsidR="00830FF9" w:rsidRPr="001666A4" w:rsidRDefault="00830FF9" w:rsidP="00830FF9">
      <w:pPr>
        <w:spacing w:beforeLines="50" w:before="120" w:afterLines="50" w:after="120"/>
        <w:rPr>
          <w:rFonts w:ascii="Times New Roman" w:hAnsi="Times New Roman"/>
          <w:b/>
          <w:sz w:val="20"/>
          <w:szCs w:val="20"/>
          <w:lang w:val="sv-SE"/>
        </w:rPr>
      </w:pPr>
      <w:r w:rsidRPr="001666A4">
        <w:rPr>
          <w:rFonts w:ascii="Times New Roman" w:hAnsi="Times New Roman"/>
          <w:b/>
          <w:sz w:val="20"/>
          <w:szCs w:val="20"/>
          <w:lang w:val="sv-SE"/>
        </w:rPr>
        <w:t xml:space="preserve">Proposal </w:t>
      </w:r>
      <w:r>
        <w:rPr>
          <w:rFonts w:ascii="Times New Roman" w:hAnsi="Times New Roman"/>
          <w:b/>
          <w:sz w:val="20"/>
          <w:szCs w:val="20"/>
          <w:lang w:val="sv-SE"/>
        </w:rPr>
        <w:t>5</w:t>
      </w:r>
      <w:r w:rsidRPr="001666A4">
        <w:rPr>
          <w:rFonts w:ascii="Times New Roman" w:hAnsi="Times New Roman" w:hint="eastAsia"/>
          <w:b/>
          <w:sz w:val="20"/>
          <w:szCs w:val="20"/>
          <w:lang w:val="sv-SE"/>
        </w:rPr>
        <w:t>:</w:t>
      </w:r>
      <w:r w:rsidRPr="001666A4">
        <w:rPr>
          <w:rFonts w:ascii="Times New Roman" w:hAnsi="Times New Roman"/>
          <w:b/>
          <w:sz w:val="20"/>
          <w:szCs w:val="20"/>
          <w:lang w:val="sv-SE"/>
        </w:rPr>
        <w:t xml:space="preserve"> </w:t>
      </w:r>
      <w:r w:rsidRPr="001666A4">
        <w:rPr>
          <w:rFonts w:ascii="Times New Roman" w:hAnsi="Times New Roman" w:hint="eastAsia"/>
          <w:b/>
          <w:sz w:val="20"/>
          <w:szCs w:val="20"/>
          <w:lang w:val="sv-SE"/>
        </w:rPr>
        <w:t>F</w:t>
      </w:r>
      <w:r w:rsidRPr="001666A4">
        <w:rPr>
          <w:rFonts w:ascii="Times New Roman" w:hAnsi="Times New Roman"/>
          <w:b/>
          <w:sz w:val="20"/>
          <w:szCs w:val="20"/>
          <w:lang w:val="sv-SE"/>
        </w:rPr>
        <w:t xml:space="preserve">or the </w:t>
      </w:r>
      <w:r w:rsidRPr="00F9143C">
        <w:rPr>
          <w:rFonts w:ascii="Times New Roman" w:hAnsi="Times New Roman"/>
          <w:b/>
          <w:sz w:val="20"/>
          <w:szCs w:val="20"/>
          <w:lang w:val="sv-SE"/>
        </w:rPr>
        <w:t>prerequisite feature groups</w:t>
      </w:r>
      <w:r w:rsidRPr="001666A4">
        <w:rPr>
          <w:rFonts w:ascii="Times New Roman" w:hAnsi="Times New Roman"/>
          <w:b/>
          <w:sz w:val="20"/>
          <w:szCs w:val="20"/>
          <w:lang w:val="sv-SE"/>
        </w:rPr>
        <w:t xml:space="preserve"> of the new UE feature (s),</w:t>
      </w:r>
    </w:p>
    <w:p w14:paraId="7F56CA97" w14:textId="36796CB9" w:rsidR="00830FF9" w:rsidRPr="00830FF9" w:rsidRDefault="00830FF9" w:rsidP="00830FF9">
      <w:pPr>
        <w:pStyle w:val="aff8"/>
        <w:numPr>
          <w:ilvl w:val="0"/>
          <w:numId w:val="42"/>
        </w:numPr>
        <w:spacing w:beforeLines="50" w:before="120" w:afterLines="50" w:after="120"/>
        <w:ind w:firstLineChars="0"/>
        <w:rPr>
          <w:b/>
          <w:lang w:val="sv-SE"/>
        </w:rPr>
      </w:pPr>
      <w:r w:rsidRPr="00F9143C">
        <w:rPr>
          <w:b/>
          <w:lang w:val="sv-SE"/>
        </w:rPr>
        <w:t xml:space="preserve">Suggest to take </w:t>
      </w:r>
      <w:r w:rsidRPr="002C3ED9">
        <w:rPr>
          <w:b/>
          <w:lang w:val="sv-SE"/>
        </w:rPr>
        <w:t>16-2c, 23-5-1, 16-2a and/or 16-2b-0 as the prerequisite feature groups of the new feature</w:t>
      </w:r>
      <w:r>
        <w:rPr>
          <w:b/>
          <w:lang w:val="sv-SE"/>
        </w:rPr>
        <w:t xml:space="preserve"> (X-1 and/or X-2)</w:t>
      </w:r>
      <w:r w:rsidRPr="001E4BBB">
        <w:rPr>
          <w:b/>
          <w:lang w:val="sv-SE"/>
        </w:rPr>
        <w:t>.</w:t>
      </w:r>
    </w:p>
    <w:p w14:paraId="23F822EF" w14:textId="7A4A0021" w:rsidR="006179A3" w:rsidRPr="008C39F7" w:rsidRDefault="006179A3" w:rsidP="006179A3">
      <w:pPr>
        <w:pStyle w:val="RAN4H1"/>
        <w:numPr>
          <w:ilvl w:val="0"/>
          <w:numId w:val="0"/>
        </w:numPr>
        <w:ind w:left="360" w:hanging="360"/>
      </w:pPr>
      <w:r>
        <w:t xml:space="preserve">4 </w:t>
      </w:r>
      <w:r w:rsidRPr="008C39F7">
        <w:t>References</w:t>
      </w:r>
      <w:bookmarkEnd w:id="2"/>
    </w:p>
    <w:p w14:paraId="33A05982" w14:textId="0B8EF2D8" w:rsidR="0091754C" w:rsidRDefault="007E7BF9" w:rsidP="00B81D09">
      <w:pPr>
        <w:spacing w:beforeLines="50" w:before="120" w:afterLines="50" w:after="120"/>
        <w:rPr>
          <w:rFonts w:ascii="Times New Roman" w:hAnsi="Times New Roman"/>
          <w:sz w:val="20"/>
          <w:szCs w:val="20"/>
        </w:rPr>
      </w:pPr>
      <w:r w:rsidRPr="003D3154">
        <w:rPr>
          <w:rFonts w:ascii="Times New Roman" w:hAnsi="Times New Roman"/>
          <w:sz w:val="20"/>
          <w:szCs w:val="20"/>
        </w:rPr>
        <w:t>[1]</w:t>
      </w:r>
      <w:r w:rsidRPr="007E7BF9">
        <w:rPr>
          <w:rFonts w:ascii="Times New Roman" w:hAnsi="Times New Roman"/>
          <w:sz w:val="20"/>
          <w:szCs w:val="20"/>
        </w:rPr>
        <w:t xml:space="preserve"> </w:t>
      </w:r>
      <w:r w:rsidR="006329A1" w:rsidRPr="006329A1">
        <w:rPr>
          <w:rFonts w:ascii="Times New Roman" w:hAnsi="Times New Roman"/>
          <w:sz w:val="20"/>
          <w:szCs w:val="20"/>
        </w:rPr>
        <w:t>R4-2317332</w:t>
      </w:r>
      <w:r w:rsidRPr="007E7BF9">
        <w:rPr>
          <w:rFonts w:ascii="Times New Roman" w:hAnsi="Times New Roman"/>
          <w:sz w:val="20"/>
          <w:szCs w:val="20"/>
        </w:rPr>
        <w:t>, “</w:t>
      </w:r>
      <w:r w:rsidR="006329A1" w:rsidRPr="006329A1">
        <w:rPr>
          <w:rFonts w:ascii="Times New Roman" w:hAnsi="Times New Roman"/>
          <w:sz w:val="20"/>
          <w:szCs w:val="20"/>
        </w:rPr>
        <w:t>WF on NR FR2 multi-RX operation RRM requirements (part 1)</w:t>
      </w:r>
      <w:r w:rsidRPr="007E7BF9">
        <w:rPr>
          <w:rFonts w:ascii="Times New Roman" w:hAnsi="Times New Roman"/>
          <w:sz w:val="20"/>
          <w:szCs w:val="20"/>
        </w:rPr>
        <w:t xml:space="preserve">”, </w:t>
      </w:r>
      <w:r w:rsidR="006329A1">
        <w:rPr>
          <w:rFonts w:ascii="Times New Roman" w:hAnsi="Times New Roman"/>
          <w:sz w:val="20"/>
          <w:szCs w:val="20"/>
        </w:rPr>
        <w:t>vivo</w:t>
      </w:r>
      <w:r w:rsidRPr="007E7BF9">
        <w:rPr>
          <w:rFonts w:ascii="Times New Roman" w:hAnsi="Times New Roman"/>
          <w:sz w:val="20"/>
          <w:szCs w:val="20"/>
        </w:rPr>
        <w:t>.</w:t>
      </w:r>
    </w:p>
    <w:p w14:paraId="7C2CB932" w14:textId="577AAB62" w:rsidR="00BD2420" w:rsidRPr="006329A1" w:rsidRDefault="00BD2420" w:rsidP="00B81D09">
      <w:pPr>
        <w:spacing w:beforeLines="50" w:before="120" w:afterLines="50" w:after="120"/>
        <w:rPr>
          <w:rFonts w:ascii="Times New Roman" w:hAnsi="Times New Roman"/>
          <w:sz w:val="20"/>
          <w:szCs w:val="20"/>
        </w:rPr>
      </w:pPr>
    </w:p>
    <w:sectPr w:rsidR="00BD2420" w:rsidRPr="006329A1" w:rsidSect="002F055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54E34" w14:textId="77777777" w:rsidR="00AF547B" w:rsidRDefault="00AF547B">
      <w:r>
        <w:separator/>
      </w:r>
    </w:p>
  </w:endnote>
  <w:endnote w:type="continuationSeparator" w:id="0">
    <w:p w14:paraId="18B7260B" w14:textId="77777777" w:rsidR="00AF547B" w:rsidRDefault="00AF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4B3A3" w14:textId="77777777" w:rsidR="00AF547B" w:rsidRDefault="00AF547B">
      <w:r>
        <w:separator/>
      </w:r>
    </w:p>
  </w:footnote>
  <w:footnote w:type="continuationSeparator" w:id="0">
    <w:p w14:paraId="25E46D4E" w14:textId="77777777" w:rsidR="00AF547B" w:rsidRDefault="00AF5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0FB13878"/>
    <w:multiLevelType w:val="hybridMultilevel"/>
    <w:tmpl w:val="30348B2A"/>
    <w:lvl w:ilvl="0" w:tplc="CFB01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226AC"/>
    <w:multiLevelType w:val="hybridMultilevel"/>
    <w:tmpl w:val="97BEE106"/>
    <w:lvl w:ilvl="0" w:tplc="493A925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F0463"/>
    <w:multiLevelType w:val="hybridMultilevel"/>
    <w:tmpl w:val="EE7CA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54BBF"/>
    <w:multiLevelType w:val="hybridMultilevel"/>
    <w:tmpl w:val="5E78751A"/>
    <w:lvl w:ilvl="0" w:tplc="1E1800F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07B49"/>
    <w:multiLevelType w:val="hybridMultilevel"/>
    <w:tmpl w:val="F5C2DBC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A7E0C"/>
    <w:multiLevelType w:val="hybridMultilevel"/>
    <w:tmpl w:val="7652906E"/>
    <w:lvl w:ilvl="0" w:tplc="D02E104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8455B3"/>
    <w:multiLevelType w:val="hybridMultilevel"/>
    <w:tmpl w:val="F75C35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5D5BA0"/>
    <w:multiLevelType w:val="hybridMultilevel"/>
    <w:tmpl w:val="AF68DEA0"/>
    <w:lvl w:ilvl="0" w:tplc="329608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263C2C"/>
    <w:multiLevelType w:val="hybridMultilevel"/>
    <w:tmpl w:val="100E6CB2"/>
    <w:lvl w:ilvl="0" w:tplc="8954D542">
      <w:start w:val="1"/>
      <w:numFmt w:val="bullet"/>
      <w:lvlText w:val=""/>
      <w:lvlJc w:val="left"/>
      <w:pPr>
        <w:ind w:left="420" w:hanging="420"/>
      </w:pPr>
      <w:rPr>
        <w:rFonts w:ascii="Symbol" w:hAnsi="Symbol" w:hint="default"/>
        <w:color w:val="auto"/>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E2122E"/>
    <w:multiLevelType w:val="hybridMultilevel"/>
    <w:tmpl w:val="3FD2D6A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604F6"/>
    <w:multiLevelType w:val="hybridMultilevel"/>
    <w:tmpl w:val="1FFEC53E"/>
    <w:lvl w:ilvl="0" w:tplc="2506C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4E4D34D8"/>
    <w:multiLevelType w:val="hybridMultilevel"/>
    <w:tmpl w:val="F2C6397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C8103F"/>
    <w:multiLevelType w:val="hybridMultilevel"/>
    <w:tmpl w:val="9790F81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8B73482"/>
    <w:multiLevelType w:val="hybridMultilevel"/>
    <w:tmpl w:val="3740ED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1C03DD"/>
    <w:multiLevelType w:val="hybridMultilevel"/>
    <w:tmpl w:val="EDE4EDCE"/>
    <w:lvl w:ilvl="0" w:tplc="2B48D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D84274"/>
    <w:multiLevelType w:val="hybridMultilevel"/>
    <w:tmpl w:val="DC123F8A"/>
    <w:lvl w:ilvl="0" w:tplc="C60E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775181"/>
    <w:multiLevelType w:val="hybridMultilevel"/>
    <w:tmpl w:val="2BC0EC3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40"/>
  </w:num>
  <w:num w:numId="3">
    <w:abstractNumId w:val="24"/>
  </w:num>
  <w:num w:numId="4">
    <w:abstractNumId w:val="1"/>
  </w:num>
  <w:num w:numId="5">
    <w:abstractNumId w:val="29"/>
  </w:num>
  <w:num w:numId="6">
    <w:abstractNumId w:val="27"/>
  </w:num>
  <w:num w:numId="7">
    <w:abstractNumId w:val="2"/>
  </w:num>
  <w:num w:numId="8">
    <w:abstractNumId w:val="35"/>
  </w:num>
  <w:num w:numId="9">
    <w:abstractNumId w:val="28"/>
  </w:num>
  <w:num w:numId="10">
    <w:abstractNumId w:val="16"/>
  </w:num>
  <w:num w:numId="11">
    <w:abstractNumId w:val="0"/>
  </w:num>
  <w:num w:numId="12">
    <w:abstractNumId w:val="30"/>
  </w:num>
  <w:num w:numId="13">
    <w:abstractNumId w:val="37"/>
  </w:num>
  <w:num w:numId="14">
    <w:abstractNumId w:val="4"/>
  </w:num>
  <w:num w:numId="15">
    <w:abstractNumId w:val="7"/>
  </w:num>
  <w:num w:numId="16">
    <w:abstractNumId w:val="20"/>
  </w:num>
  <w:num w:numId="17">
    <w:abstractNumId w:val="39"/>
  </w:num>
  <w:num w:numId="18">
    <w:abstractNumId w:val="3"/>
  </w:num>
  <w:num w:numId="19">
    <w:abstractNumId w:val="38"/>
  </w:num>
  <w:num w:numId="20">
    <w:abstractNumId w:val="33"/>
  </w:num>
  <w:num w:numId="21">
    <w:abstractNumId w:val="31"/>
  </w:num>
  <w:num w:numId="22">
    <w:abstractNumId w:val="23"/>
  </w:num>
  <w:num w:numId="23">
    <w:abstractNumId w:val="10"/>
  </w:num>
  <w:num w:numId="24">
    <w:abstractNumId w:val="34"/>
  </w:num>
  <w:num w:numId="25">
    <w:abstractNumId w:val="41"/>
  </w:num>
  <w:num w:numId="26">
    <w:abstractNumId w:val="9"/>
  </w:num>
  <w:num w:numId="27">
    <w:abstractNumId w:val="17"/>
  </w:num>
  <w:num w:numId="28">
    <w:abstractNumId w:val="5"/>
  </w:num>
  <w:num w:numId="29">
    <w:abstractNumId w:val="8"/>
  </w:num>
  <w:num w:numId="30">
    <w:abstractNumId w:val="25"/>
  </w:num>
  <w:num w:numId="31">
    <w:abstractNumId w:val="36"/>
  </w:num>
  <w:num w:numId="32">
    <w:abstractNumId w:val="14"/>
  </w:num>
  <w:num w:numId="33">
    <w:abstractNumId w:val="22"/>
  </w:num>
  <w:num w:numId="34">
    <w:abstractNumId w:val="18"/>
  </w:num>
  <w:num w:numId="35">
    <w:abstractNumId w:val="19"/>
  </w:num>
  <w:num w:numId="36">
    <w:abstractNumId w:val="6"/>
  </w:num>
  <w:num w:numId="37">
    <w:abstractNumId w:val="11"/>
  </w:num>
  <w:num w:numId="38">
    <w:abstractNumId w:val="32"/>
  </w:num>
  <w:num w:numId="39">
    <w:abstractNumId w:val="13"/>
  </w:num>
  <w:num w:numId="40">
    <w:abstractNumId w:val="12"/>
  </w:num>
  <w:num w:numId="41">
    <w:abstractNumId w:val="15"/>
  </w:num>
  <w:num w:numId="42">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620"/>
    <w:rsid w:val="0000389D"/>
    <w:rsid w:val="00005FCE"/>
    <w:rsid w:val="000113C0"/>
    <w:rsid w:val="00011457"/>
    <w:rsid w:val="000125E4"/>
    <w:rsid w:val="00013BD0"/>
    <w:rsid w:val="0001408E"/>
    <w:rsid w:val="00014948"/>
    <w:rsid w:val="00015123"/>
    <w:rsid w:val="0001576D"/>
    <w:rsid w:val="00015C96"/>
    <w:rsid w:val="000162A8"/>
    <w:rsid w:val="000174B6"/>
    <w:rsid w:val="00017968"/>
    <w:rsid w:val="00020BA6"/>
    <w:rsid w:val="00020E90"/>
    <w:rsid w:val="00022AD3"/>
    <w:rsid w:val="000232AB"/>
    <w:rsid w:val="000236C3"/>
    <w:rsid w:val="0002530B"/>
    <w:rsid w:val="0002565B"/>
    <w:rsid w:val="00025FE4"/>
    <w:rsid w:val="00026561"/>
    <w:rsid w:val="00026F3E"/>
    <w:rsid w:val="0003171D"/>
    <w:rsid w:val="00031B6A"/>
    <w:rsid w:val="00031C1D"/>
    <w:rsid w:val="00032426"/>
    <w:rsid w:val="00032AF6"/>
    <w:rsid w:val="00033D17"/>
    <w:rsid w:val="0003498F"/>
    <w:rsid w:val="00034B75"/>
    <w:rsid w:val="000353D1"/>
    <w:rsid w:val="00035E55"/>
    <w:rsid w:val="000367CD"/>
    <w:rsid w:val="00040392"/>
    <w:rsid w:val="00040797"/>
    <w:rsid w:val="00042259"/>
    <w:rsid w:val="00042D13"/>
    <w:rsid w:val="00042E60"/>
    <w:rsid w:val="000457A1"/>
    <w:rsid w:val="000471FA"/>
    <w:rsid w:val="00047FCD"/>
    <w:rsid w:val="00050001"/>
    <w:rsid w:val="00052041"/>
    <w:rsid w:val="00052880"/>
    <w:rsid w:val="0005326A"/>
    <w:rsid w:val="00054750"/>
    <w:rsid w:val="00055839"/>
    <w:rsid w:val="00056866"/>
    <w:rsid w:val="00057F68"/>
    <w:rsid w:val="0006109E"/>
    <w:rsid w:val="00061BED"/>
    <w:rsid w:val="0006266D"/>
    <w:rsid w:val="00063EB6"/>
    <w:rsid w:val="00065506"/>
    <w:rsid w:val="0006558B"/>
    <w:rsid w:val="00066044"/>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3E7E"/>
    <w:rsid w:val="00094B74"/>
    <w:rsid w:val="00096F36"/>
    <w:rsid w:val="000A040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2D33"/>
    <w:rsid w:val="000C2EFE"/>
    <w:rsid w:val="000C2F9B"/>
    <w:rsid w:val="000C38C3"/>
    <w:rsid w:val="000C4459"/>
    <w:rsid w:val="000C5B53"/>
    <w:rsid w:val="000C6E7A"/>
    <w:rsid w:val="000D03B4"/>
    <w:rsid w:val="000D04A2"/>
    <w:rsid w:val="000D1316"/>
    <w:rsid w:val="000D44FB"/>
    <w:rsid w:val="000D546B"/>
    <w:rsid w:val="000D66A7"/>
    <w:rsid w:val="000D6CFC"/>
    <w:rsid w:val="000D7193"/>
    <w:rsid w:val="000D7845"/>
    <w:rsid w:val="000D7ECD"/>
    <w:rsid w:val="000E0443"/>
    <w:rsid w:val="000E1A89"/>
    <w:rsid w:val="000E21E0"/>
    <w:rsid w:val="000E3C8B"/>
    <w:rsid w:val="000E4434"/>
    <w:rsid w:val="000E4766"/>
    <w:rsid w:val="000E4891"/>
    <w:rsid w:val="000E4FD5"/>
    <w:rsid w:val="000E537B"/>
    <w:rsid w:val="000E57D0"/>
    <w:rsid w:val="000E595A"/>
    <w:rsid w:val="000E64E9"/>
    <w:rsid w:val="000E7858"/>
    <w:rsid w:val="000F13CC"/>
    <w:rsid w:val="000F1EE3"/>
    <w:rsid w:val="000F330F"/>
    <w:rsid w:val="000F381E"/>
    <w:rsid w:val="000F588E"/>
    <w:rsid w:val="000F6B2E"/>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688"/>
    <w:rsid w:val="001101C6"/>
    <w:rsid w:val="00110E26"/>
    <w:rsid w:val="001151A9"/>
    <w:rsid w:val="0011603D"/>
    <w:rsid w:val="00116645"/>
    <w:rsid w:val="00116B6D"/>
    <w:rsid w:val="0011730A"/>
    <w:rsid w:val="00117BD6"/>
    <w:rsid w:val="001206C2"/>
    <w:rsid w:val="00121195"/>
    <w:rsid w:val="00121360"/>
    <w:rsid w:val="00121978"/>
    <w:rsid w:val="001221DE"/>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2A0"/>
    <w:rsid w:val="00144F96"/>
    <w:rsid w:val="001464C3"/>
    <w:rsid w:val="00150641"/>
    <w:rsid w:val="00151505"/>
    <w:rsid w:val="00151EAC"/>
    <w:rsid w:val="001528F6"/>
    <w:rsid w:val="00153528"/>
    <w:rsid w:val="00153659"/>
    <w:rsid w:val="00154116"/>
    <w:rsid w:val="00154E68"/>
    <w:rsid w:val="00155804"/>
    <w:rsid w:val="001558DF"/>
    <w:rsid w:val="0015707D"/>
    <w:rsid w:val="00157D75"/>
    <w:rsid w:val="00162548"/>
    <w:rsid w:val="00162719"/>
    <w:rsid w:val="00163D48"/>
    <w:rsid w:val="00164A37"/>
    <w:rsid w:val="00165633"/>
    <w:rsid w:val="001666A4"/>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E09"/>
    <w:rsid w:val="00181096"/>
    <w:rsid w:val="00181E41"/>
    <w:rsid w:val="001832A4"/>
    <w:rsid w:val="001833BF"/>
    <w:rsid w:val="00183D4C"/>
    <w:rsid w:val="00183E16"/>
    <w:rsid w:val="00183E1B"/>
    <w:rsid w:val="00183F6D"/>
    <w:rsid w:val="0018670E"/>
    <w:rsid w:val="0018681E"/>
    <w:rsid w:val="0018704E"/>
    <w:rsid w:val="00187C00"/>
    <w:rsid w:val="00191505"/>
    <w:rsid w:val="00194473"/>
    <w:rsid w:val="00194809"/>
    <w:rsid w:val="00195077"/>
    <w:rsid w:val="00195397"/>
    <w:rsid w:val="00196434"/>
    <w:rsid w:val="00196F7F"/>
    <w:rsid w:val="00197E62"/>
    <w:rsid w:val="00197EE4"/>
    <w:rsid w:val="001A0215"/>
    <w:rsid w:val="001A029C"/>
    <w:rsid w:val="001A08AA"/>
    <w:rsid w:val="001A09E6"/>
    <w:rsid w:val="001A25E8"/>
    <w:rsid w:val="001A26FC"/>
    <w:rsid w:val="001A2DAA"/>
    <w:rsid w:val="001A3714"/>
    <w:rsid w:val="001A4177"/>
    <w:rsid w:val="001A5112"/>
    <w:rsid w:val="001A6900"/>
    <w:rsid w:val="001A7004"/>
    <w:rsid w:val="001A7201"/>
    <w:rsid w:val="001A7EC4"/>
    <w:rsid w:val="001B0196"/>
    <w:rsid w:val="001B0673"/>
    <w:rsid w:val="001B1F40"/>
    <w:rsid w:val="001B3672"/>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40A8"/>
    <w:rsid w:val="001D5DB5"/>
    <w:rsid w:val="001D7D94"/>
    <w:rsid w:val="001E064E"/>
    <w:rsid w:val="001E0673"/>
    <w:rsid w:val="001E3BE6"/>
    <w:rsid w:val="001E4218"/>
    <w:rsid w:val="001E432F"/>
    <w:rsid w:val="001E4B3E"/>
    <w:rsid w:val="001E4BBB"/>
    <w:rsid w:val="001E52F2"/>
    <w:rsid w:val="001F0B20"/>
    <w:rsid w:val="001F336E"/>
    <w:rsid w:val="001F3D19"/>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143"/>
    <w:rsid w:val="0021162C"/>
    <w:rsid w:val="00212C52"/>
    <w:rsid w:val="002138EA"/>
    <w:rsid w:val="00213F84"/>
    <w:rsid w:val="00214FBD"/>
    <w:rsid w:val="00215AA1"/>
    <w:rsid w:val="00220506"/>
    <w:rsid w:val="00221F9A"/>
    <w:rsid w:val="00222897"/>
    <w:rsid w:val="00222B0C"/>
    <w:rsid w:val="002258E9"/>
    <w:rsid w:val="002275F6"/>
    <w:rsid w:val="00227A12"/>
    <w:rsid w:val="00230000"/>
    <w:rsid w:val="00230769"/>
    <w:rsid w:val="00230859"/>
    <w:rsid w:val="0023205A"/>
    <w:rsid w:val="00232209"/>
    <w:rsid w:val="00232E2B"/>
    <w:rsid w:val="00233417"/>
    <w:rsid w:val="00235394"/>
    <w:rsid w:val="00235577"/>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1F23"/>
    <w:rsid w:val="002738B6"/>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437"/>
    <w:rsid w:val="002A4CD0"/>
    <w:rsid w:val="002A5F5C"/>
    <w:rsid w:val="002A7DA6"/>
    <w:rsid w:val="002A7DC4"/>
    <w:rsid w:val="002B00C9"/>
    <w:rsid w:val="002B0230"/>
    <w:rsid w:val="002B0643"/>
    <w:rsid w:val="002B362B"/>
    <w:rsid w:val="002B516C"/>
    <w:rsid w:val="002B5F33"/>
    <w:rsid w:val="002B5F4C"/>
    <w:rsid w:val="002B60C1"/>
    <w:rsid w:val="002B65C2"/>
    <w:rsid w:val="002B7516"/>
    <w:rsid w:val="002C1090"/>
    <w:rsid w:val="002C2D2D"/>
    <w:rsid w:val="002C340A"/>
    <w:rsid w:val="002C3573"/>
    <w:rsid w:val="002C3ED9"/>
    <w:rsid w:val="002C4B52"/>
    <w:rsid w:val="002C5C0E"/>
    <w:rsid w:val="002C6BFD"/>
    <w:rsid w:val="002D03E5"/>
    <w:rsid w:val="002D14DE"/>
    <w:rsid w:val="002D3236"/>
    <w:rsid w:val="002D36EB"/>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551"/>
    <w:rsid w:val="002F0A67"/>
    <w:rsid w:val="002F0A6F"/>
    <w:rsid w:val="002F158C"/>
    <w:rsid w:val="002F21CA"/>
    <w:rsid w:val="002F28F9"/>
    <w:rsid w:val="002F2D2E"/>
    <w:rsid w:val="002F4093"/>
    <w:rsid w:val="002F47D3"/>
    <w:rsid w:val="002F5636"/>
    <w:rsid w:val="002F651F"/>
    <w:rsid w:val="002F7C08"/>
    <w:rsid w:val="00300D3F"/>
    <w:rsid w:val="003022A5"/>
    <w:rsid w:val="00302B09"/>
    <w:rsid w:val="00303A68"/>
    <w:rsid w:val="00303AF7"/>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229E"/>
    <w:rsid w:val="00323613"/>
    <w:rsid w:val="003238D0"/>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207"/>
    <w:rsid w:val="003408F0"/>
    <w:rsid w:val="003418DE"/>
    <w:rsid w:val="00341DE9"/>
    <w:rsid w:val="003445EC"/>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778DB"/>
    <w:rsid w:val="00382063"/>
    <w:rsid w:val="0038258E"/>
    <w:rsid w:val="003827ED"/>
    <w:rsid w:val="00385F1A"/>
    <w:rsid w:val="00386012"/>
    <w:rsid w:val="00387207"/>
    <w:rsid w:val="00390B3B"/>
    <w:rsid w:val="003917F6"/>
    <w:rsid w:val="00391FCC"/>
    <w:rsid w:val="00392C3F"/>
    <w:rsid w:val="00392D61"/>
    <w:rsid w:val="00393042"/>
    <w:rsid w:val="003938A3"/>
    <w:rsid w:val="00394AD5"/>
    <w:rsid w:val="00395FD5"/>
    <w:rsid w:val="0039642D"/>
    <w:rsid w:val="00397C8E"/>
    <w:rsid w:val="003A0109"/>
    <w:rsid w:val="003A0FCD"/>
    <w:rsid w:val="003A14C6"/>
    <w:rsid w:val="003A250C"/>
    <w:rsid w:val="003A2E40"/>
    <w:rsid w:val="003A36A3"/>
    <w:rsid w:val="003A36EC"/>
    <w:rsid w:val="003A4224"/>
    <w:rsid w:val="003A43FE"/>
    <w:rsid w:val="003A49F9"/>
    <w:rsid w:val="003A4F44"/>
    <w:rsid w:val="003A50E5"/>
    <w:rsid w:val="003B0158"/>
    <w:rsid w:val="003B027F"/>
    <w:rsid w:val="003B04F1"/>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3DEE"/>
    <w:rsid w:val="003C429C"/>
    <w:rsid w:val="003C445B"/>
    <w:rsid w:val="003C51E7"/>
    <w:rsid w:val="003C5351"/>
    <w:rsid w:val="003C5AB0"/>
    <w:rsid w:val="003C6060"/>
    <w:rsid w:val="003C6373"/>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719"/>
    <w:rsid w:val="003D7BA6"/>
    <w:rsid w:val="003E24B6"/>
    <w:rsid w:val="003E39F9"/>
    <w:rsid w:val="003E40FA"/>
    <w:rsid w:val="003E456F"/>
    <w:rsid w:val="003E4EF5"/>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4F8C"/>
    <w:rsid w:val="00425125"/>
    <w:rsid w:val="00425CCD"/>
    <w:rsid w:val="004271BA"/>
    <w:rsid w:val="0043071B"/>
    <w:rsid w:val="00433714"/>
    <w:rsid w:val="00433823"/>
    <w:rsid w:val="004338C0"/>
    <w:rsid w:val="00433F81"/>
    <w:rsid w:val="00434112"/>
    <w:rsid w:val="0043432C"/>
    <w:rsid w:val="004344E5"/>
    <w:rsid w:val="00434DC1"/>
    <w:rsid w:val="004350F4"/>
    <w:rsid w:val="00435144"/>
    <w:rsid w:val="00435271"/>
    <w:rsid w:val="00436E55"/>
    <w:rsid w:val="004404E4"/>
    <w:rsid w:val="004412A0"/>
    <w:rsid w:val="004416BE"/>
    <w:rsid w:val="004418E2"/>
    <w:rsid w:val="00441DA4"/>
    <w:rsid w:val="00443940"/>
    <w:rsid w:val="00443D04"/>
    <w:rsid w:val="00444F6C"/>
    <w:rsid w:val="00446F90"/>
    <w:rsid w:val="004479C3"/>
    <w:rsid w:val="00450F27"/>
    <w:rsid w:val="00451196"/>
    <w:rsid w:val="00451A10"/>
    <w:rsid w:val="00452334"/>
    <w:rsid w:val="00452520"/>
    <w:rsid w:val="004526F6"/>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8C5"/>
    <w:rsid w:val="00466BDD"/>
    <w:rsid w:val="0047104D"/>
    <w:rsid w:val="00471125"/>
    <w:rsid w:val="00471416"/>
    <w:rsid w:val="0047437A"/>
    <w:rsid w:val="00476EDB"/>
    <w:rsid w:val="00480788"/>
    <w:rsid w:val="004811F4"/>
    <w:rsid w:val="00481FC9"/>
    <w:rsid w:val="004823AF"/>
    <w:rsid w:val="0048286B"/>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54C2"/>
    <w:rsid w:val="00495ABF"/>
    <w:rsid w:val="00495D77"/>
    <w:rsid w:val="004974ED"/>
    <w:rsid w:val="004A07E9"/>
    <w:rsid w:val="004A09D4"/>
    <w:rsid w:val="004A1615"/>
    <w:rsid w:val="004A2652"/>
    <w:rsid w:val="004A495F"/>
    <w:rsid w:val="004A71D7"/>
    <w:rsid w:val="004A7531"/>
    <w:rsid w:val="004B0CB6"/>
    <w:rsid w:val="004B1B8E"/>
    <w:rsid w:val="004B1F6D"/>
    <w:rsid w:val="004B20C5"/>
    <w:rsid w:val="004B22C3"/>
    <w:rsid w:val="004B26E5"/>
    <w:rsid w:val="004B3794"/>
    <w:rsid w:val="004B4640"/>
    <w:rsid w:val="004B6B0F"/>
    <w:rsid w:val="004B74DC"/>
    <w:rsid w:val="004B762D"/>
    <w:rsid w:val="004C0AE9"/>
    <w:rsid w:val="004C15FF"/>
    <w:rsid w:val="004C33EA"/>
    <w:rsid w:val="004C43B4"/>
    <w:rsid w:val="004C68EB"/>
    <w:rsid w:val="004C7461"/>
    <w:rsid w:val="004D0A44"/>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5814"/>
    <w:rsid w:val="004E6834"/>
    <w:rsid w:val="004E72EE"/>
    <w:rsid w:val="004E7329"/>
    <w:rsid w:val="004F0DFB"/>
    <w:rsid w:val="004F18E7"/>
    <w:rsid w:val="004F24E8"/>
    <w:rsid w:val="004F2CB0"/>
    <w:rsid w:val="004F5B20"/>
    <w:rsid w:val="004F66BD"/>
    <w:rsid w:val="004F73DE"/>
    <w:rsid w:val="004F7BA6"/>
    <w:rsid w:val="00500186"/>
    <w:rsid w:val="00500745"/>
    <w:rsid w:val="005016B5"/>
    <w:rsid w:val="005017F7"/>
    <w:rsid w:val="00501FA7"/>
    <w:rsid w:val="005028E3"/>
    <w:rsid w:val="00502939"/>
    <w:rsid w:val="005036A1"/>
    <w:rsid w:val="00504F23"/>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7282"/>
    <w:rsid w:val="00517354"/>
    <w:rsid w:val="005173CE"/>
    <w:rsid w:val="00517550"/>
    <w:rsid w:val="00521860"/>
    <w:rsid w:val="00521DDF"/>
    <w:rsid w:val="00522A7E"/>
    <w:rsid w:val="00522F20"/>
    <w:rsid w:val="00523701"/>
    <w:rsid w:val="005259B8"/>
    <w:rsid w:val="00530364"/>
    <w:rsid w:val="00530A2E"/>
    <w:rsid w:val="00530FBE"/>
    <w:rsid w:val="005339DB"/>
    <w:rsid w:val="005339E5"/>
    <w:rsid w:val="005348E4"/>
    <w:rsid w:val="00534C89"/>
    <w:rsid w:val="00535644"/>
    <w:rsid w:val="00535993"/>
    <w:rsid w:val="00535D82"/>
    <w:rsid w:val="005401D3"/>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414"/>
    <w:rsid w:val="0055576F"/>
    <w:rsid w:val="00556009"/>
    <w:rsid w:val="00556500"/>
    <w:rsid w:val="00556765"/>
    <w:rsid w:val="00556AEA"/>
    <w:rsid w:val="00562E35"/>
    <w:rsid w:val="00563824"/>
    <w:rsid w:val="0056479E"/>
    <w:rsid w:val="00565837"/>
    <w:rsid w:val="00565889"/>
    <w:rsid w:val="00571501"/>
    <w:rsid w:val="005723F6"/>
    <w:rsid w:val="005725AF"/>
    <w:rsid w:val="00575AC6"/>
    <w:rsid w:val="00580E73"/>
    <w:rsid w:val="005814E2"/>
    <w:rsid w:val="00581956"/>
    <w:rsid w:val="00582081"/>
    <w:rsid w:val="005831F2"/>
    <w:rsid w:val="0058519C"/>
    <w:rsid w:val="00593201"/>
    <w:rsid w:val="005956EE"/>
    <w:rsid w:val="00595B3C"/>
    <w:rsid w:val="00596145"/>
    <w:rsid w:val="00596F9C"/>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393A"/>
    <w:rsid w:val="005B44FA"/>
    <w:rsid w:val="005B4788"/>
    <w:rsid w:val="005B4A80"/>
    <w:rsid w:val="005B6A9E"/>
    <w:rsid w:val="005B71AB"/>
    <w:rsid w:val="005B723C"/>
    <w:rsid w:val="005B7C47"/>
    <w:rsid w:val="005C087C"/>
    <w:rsid w:val="005C08C4"/>
    <w:rsid w:val="005C0A0D"/>
    <w:rsid w:val="005C1EA6"/>
    <w:rsid w:val="005C20B6"/>
    <w:rsid w:val="005C3C68"/>
    <w:rsid w:val="005C4137"/>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D39"/>
    <w:rsid w:val="005E30F9"/>
    <w:rsid w:val="005E5C23"/>
    <w:rsid w:val="005F006F"/>
    <w:rsid w:val="005F06CE"/>
    <w:rsid w:val="005F2145"/>
    <w:rsid w:val="005F25CC"/>
    <w:rsid w:val="005F2C5A"/>
    <w:rsid w:val="005F2CD4"/>
    <w:rsid w:val="005F3BC6"/>
    <w:rsid w:val="005F4AB5"/>
    <w:rsid w:val="005F4ABD"/>
    <w:rsid w:val="005F57D1"/>
    <w:rsid w:val="005F5931"/>
    <w:rsid w:val="00600BA4"/>
    <w:rsid w:val="006016E1"/>
    <w:rsid w:val="00602D27"/>
    <w:rsid w:val="006037F4"/>
    <w:rsid w:val="00603871"/>
    <w:rsid w:val="006044A3"/>
    <w:rsid w:val="00607CBC"/>
    <w:rsid w:val="006103C3"/>
    <w:rsid w:val="00612745"/>
    <w:rsid w:val="006134D0"/>
    <w:rsid w:val="00613625"/>
    <w:rsid w:val="006143FD"/>
    <w:rsid w:val="006144A1"/>
    <w:rsid w:val="00614AC8"/>
    <w:rsid w:val="006158D1"/>
    <w:rsid w:val="00616096"/>
    <w:rsid w:val="006160A2"/>
    <w:rsid w:val="006179A3"/>
    <w:rsid w:val="0062168F"/>
    <w:rsid w:val="00623116"/>
    <w:rsid w:val="006236F8"/>
    <w:rsid w:val="006238F9"/>
    <w:rsid w:val="00623D8B"/>
    <w:rsid w:val="006247A2"/>
    <w:rsid w:val="006253FA"/>
    <w:rsid w:val="006261C4"/>
    <w:rsid w:val="00626535"/>
    <w:rsid w:val="006273C0"/>
    <w:rsid w:val="00627595"/>
    <w:rsid w:val="006302AA"/>
    <w:rsid w:val="0063097D"/>
    <w:rsid w:val="0063117A"/>
    <w:rsid w:val="00631CDC"/>
    <w:rsid w:val="006329A1"/>
    <w:rsid w:val="00634319"/>
    <w:rsid w:val="00634374"/>
    <w:rsid w:val="00634D42"/>
    <w:rsid w:val="00634D84"/>
    <w:rsid w:val="00634DFB"/>
    <w:rsid w:val="00635768"/>
    <w:rsid w:val="00635B33"/>
    <w:rsid w:val="00635D95"/>
    <w:rsid w:val="006363BD"/>
    <w:rsid w:val="00636A26"/>
    <w:rsid w:val="00636DDF"/>
    <w:rsid w:val="006401BE"/>
    <w:rsid w:val="0064049F"/>
    <w:rsid w:val="006406AC"/>
    <w:rsid w:val="00640932"/>
    <w:rsid w:val="006412DC"/>
    <w:rsid w:val="006423D9"/>
    <w:rsid w:val="00642954"/>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21A"/>
    <w:rsid w:val="0065561E"/>
    <w:rsid w:val="00656050"/>
    <w:rsid w:val="00656CCF"/>
    <w:rsid w:val="006604F3"/>
    <w:rsid w:val="00660AE2"/>
    <w:rsid w:val="00663CE4"/>
    <w:rsid w:val="0066487C"/>
    <w:rsid w:val="00665060"/>
    <w:rsid w:val="00665CE9"/>
    <w:rsid w:val="00665D0B"/>
    <w:rsid w:val="00666A55"/>
    <w:rsid w:val="00666E03"/>
    <w:rsid w:val="00667F33"/>
    <w:rsid w:val="00671BE0"/>
    <w:rsid w:val="00671FF7"/>
    <w:rsid w:val="00672307"/>
    <w:rsid w:val="006735D0"/>
    <w:rsid w:val="00674FEA"/>
    <w:rsid w:val="0067503D"/>
    <w:rsid w:val="006753AE"/>
    <w:rsid w:val="00675D3F"/>
    <w:rsid w:val="00676322"/>
    <w:rsid w:val="006808C6"/>
    <w:rsid w:val="0068132B"/>
    <w:rsid w:val="0068229B"/>
    <w:rsid w:val="00683633"/>
    <w:rsid w:val="006850FB"/>
    <w:rsid w:val="00686DED"/>
    <w:rsid w:val="0068721B"/>
    <w:rsid w:val="0068751E"/>
    <w:rsid w:val="006906A6"/>
    <w:rsid w:val="00692A68"/>
    <w:rsid w:val="00695BBC"/>
    <w:rsid w:val="00695D85"/>
    <w:rsid w:val="00696DB7"/>
    <w:rsid w:val="006976E2"/>
    <w:rsid w:val="00697AEF"/>
    <w:rsid w:val="006A0AEC"/>
    <w:rsid w:val="006A1A49"/>
    <w:rsid w:val="006A25BF"/>
    <w:rsid w:val="006A2715"/>
    <w:rsid w:val="006A39DE"/>
    <w:rsid w:val="006A4167"/>
    <w:rsid w:val="006A5171"/>
    <w:rsid w:val="006A5871"/>
    <w:rsid w:val="006A59B4"/>
    <w:rsid w:val="006A5B3B"/>
    <w:rsid w:val="006A5E34"/>
    <w:rsid w:val="006A6A9E"/>
    <w:rsid w:val="006A6D23"/>
    <w:rsid w:val="006A7548"/>
    <w:rsid w:val="006B012A"/>
    <w:rsid w:val="006B111B"/>
    <w:rsid w:val="006B18C8"/>
    <w:rsid w:val="006B1BD4"/>
    <w:rsid w:val="006B31E4"/>
    <w:rsid w:val="006B5654"/>
    <w:rsid w:val="006B57B7"/>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675"/>
    <w:rsid w:val="006E0A73"/>
    <w:rsid w:val="006E0FEE"/>
    <w:rsid w:val="006E1EB3"/>
    <w:rsid w:val="006E2B18"/>
    <w:rsid w:val="006E2F4C"/>
    <w:rsid w:val="006E30E9"/>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4B65"/>
    <w:rsid w:val="00725C54"/>
    <w:rsid w:val="0072667F"/>
    <w:rsid w:val="007277FD"/>
    <w:rsid w:val="0072799E"/>
    <w:rsid w:val="00727F46"/>
    <w:rsid w:val="00730655"/>
    <w:rsid w:val="007318A1"/>
    <w:rsid w:val="007318FD"/>
    <w:rsid w:val="00731D77"/>
    <w:rsid w:val="00732360"/>
    <w:rsid w:val="007323C8"/>
    <w:rsid w:val="00733588"/>
    <w:rsid w:val="0073390A"/>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475C9"/>
    <w:rsid w:val="00750FD8"/>
    <w:rsid w:val="00751001"/>
    <w:rsid w:val="007520B4"/>
    <w:rsid w:val="007530EF"/>
    <w:rsid w:val="00755DD8"/>
    <w:rsid w:val="007569D3"/>
    <w:rsid w:val="00756D6B"/>
    <w:rsid w:val="0075755B"/>
    <w:rsid w:val="00761283"/>
    <w:rsid w:val="00761F65"/>
    <w:rsid w:val="007623AD"/>
    <w:rsid w:val="0076330F"/>
    <w:rsid w:val="00766028"/>
    <w:rsid w:val="0077168B"/>
    <w:rsid w:val="00772410"/>
    <w:rsid w:val="007737D8"/>
    <w:rsid w:val="00773B51"/>
    <w:rsid w:val="00773BC9"/>
    <w:rsid w:val="00775C87"/>
    <w:rsid w:val="007761B9"/>
    <w:rsid w:val="007763C1"/>
    <w:rsid w:val="00776AB0"/>
    <w:rsid w:val="00777BB9"/>
    <w:rsid w:val="00777E82"/>
    <w:rsid w:val="00777F1D"/>
    <w:rsid w:val="00781359"/>
    <w:rsid w:val="007819F3"/>
    <w:rsid w:val="0078210A"/>
    <w:rsid w:val="00782BF4"/>
    <w:rsid w:val="00784719"/>
    <w:rsid w:val="00784B4B"/>
    <w:rsid w:val="00785251"/>
    <w:rsid w:val="00787237"/>
    <w:rsid w:val="00787990"/>
    <w:rsid w:val="007900B4"/>
    <w:rsid w:val="00790C81"/>
    <w:rsid w:val="0079126D"/>
    <w:rsid w:val="00791B81"/>
    <w:rsid w:val="00791F05"/>
    <w:rsid w:val="00792167"/>
    <w:rsid w:val="0079283F"/>
    <w:rsid w:val="00793FDA"/>
    <w:rsid w:val="00794140"/>
    <w:rsid w:val="00794A50"/>
    <w:rsid w:val="007956C6"/>
    <w:rsid w:val="00796B03"/>
    <w:rsid w:val="007A168B"/>
    <w:rsid w:val="007A1DA0"/>
    <w:rsid w:val="007A49BB"/>
    <w:rsid w:val="007A4EA9"/>
    <w:rsid w:val="007A5ACC"/>
    <w:rsid w:val="007A6AAB"/>
    <w:rsid w:val="007A6D4E"/>
    <w:rsid w:val="007A6D8E"/>
    <w:rsid w:val="007A79FD"/>
    <w:rsid w:val="007A7E75"/>
    <w:rsid w:val="007B0931"/>
    <w:rsid w:val="007B0B9D"/>
    <w:rsid w:val="007B0CA3"/>
    <w:rsid w:val="007B0D8E"/>
    <w:rsid w:val="007B1543"/>
    <w:rsid w:val="007B157E"/>
    <w:rsid w:val="007B29C1"/>
    <w:rsid w:val="007B3953"/>
    <w:rsid w:val="007B3CC4"/>
    <w:rsid w:val="007B43D6"/>
    <w:rsid w:val="007B5A43"/>
    <w:rsid w:val="007B5E3F"/>
    <w:rsid w:val="007B6416"/>
    <w:rsid w:val="007B6637"/>
    <w:rsid w:val="007B709B"/>
    <w:rsid w:val="007B7509"/>
    <w:rsid w:val="007C1343"/>
    <w:rsid w:val="007C1752"/>
    <w:rsid w:val="007C1B7F"/>
    <w:rsid w:val="007C1C76"/>
    <w:rsid w:val="007C1E65"/>
    <w:rsid w:val="007C2B0F"/>
    <w:rsid w:val="007C311C"/>
    <w:rsid w:val="007C4640"/>
    <w:rsid w:val="007C5EF1"/>
    <w:rsid w:val="007C68FC"/>
    <w:rsid w:val="007C7425"/>
    <w:rsid w:val="007C7700"/>
    <w:rsid w:val="007C7BF5"/>
    <w:rsid w:val="007D229D"/>
    <w:rsid w:val="007D6C0E"/>
    <w:rsid w:val="007D75E5"/>
    <w:rsid w:val="007D773E"/>
    <w:rsid w:val="007E066E"/>
    <w:rsid w:val="007E0905"/>
    <w:rsid w:val="007E1356"/>
    <w:rsid w:val="007E20FC"/>
    <w:rsid w:val="007E29E4"/>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5BB5"/>
    <w:rsid w:val="007F6658"/>
    <w:rsid w:val="007F753F"/>
    <w:rsid w:val="008021CD"/>
    <w:rsid w:val="00802CBD"/>
    <w:rsid w:val="00803915"/>
    <w:rsid w:val="00804E14"/>
    <w:rsid w:val="008051D1"/>
    <w:rsid w:val="00805280"/>
    <w:rsid w:val="008054EB"/>
    <w:rsid w:val="00805718"/>
    <w:rsid w:val="00805A83"/>
    <w:rsid w:val="00805D6C"/>
    <w:rsid w:val="00812654"/>
    <w:rsid w:val="00812F2C"/>
    <w:rsid w:val="008145E5"/>
    <w:rsid w:val="00816078"/>
    <w:rsid w:val="00817710"/>
    <w:rsid w:val="008177E3"/>
    <w:rsid w:val="0082077F"/>
    <w:rsid w:val="00820E14"/>
    <w:rsid w:val="00821DDF"/>
    <w:rsid w:val="00822C7A"/>
    <w:rsid w:val="00823AA9"/>
    <w:rsid w:val="00824013"/>
    <w:rsid w:val="00825CD8"/>
    <w:rsid w:val="008267CC"/>
    <w:rsid w:val="00826A82"/>
    <w:rsid w:val="00827324"/>
    <w:rsid w:val="00827400"/>
    <w:rsid w:val="0082775F"/>
    <w:rsid w:val="0082785B"/>
    <w:rsid w:val="00830FF9"/>
    <w:rsid w:val="008314BC"/>
    <w:rsid w:val="00831EEF"/>
    <w:rsid w:val="00832C2C"/>
    <w:rsid w:val="008344BB"/>
    <w:rsid w:val="00835EA8"/>
    <w:rsid w:val="00836AD4"/>
    <w:rsid w:val="00837AAE"/>
    <w:rsid w:val="0084245B"/>
    <w:rsid w:val="008424E6"/>
    <w:rsid w:val="008429AD"/>
    <w:rsid w:val="00843CDD"/>
    <w:rsid w:val="008443C0"/>
    <w:rsid w:val="008473A0"/>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2C84"/>
    <w:rsid w:val="0087379B"/>
    <w:rsid w:val="00873E1F"/>
    <w:rsid w:val="00874122"/>
    <w:rsid w:val="00874C16"/>
    <w:rsid w:val="00876AA7"/>
    <w:rsid w:val="00877D2F"/>
    <w:rsid w:val="00877FE5"/>
    <w:rsid w:val="008813C5"/>
    <w:rsid w:val="00881C0F"/>
    <w:rsid w:val="00882165"/>
    <w:rsid w:val="008856EE"/>
    <w:rsid w:val="008856F3"/>
    <w:rsid w:val="00886D1F"/>
    <w:rsid w:val="00886F1E"/>
    <w:rsid w:val="008871E9"/>
    <w:rsid w:val="00887490"/>
    <w:rsid w:val="008903AA"/>
    <w:rsid w:val="0089086C"/>
    <w:rsid w:val="0089095F"/>
    <w:rsid w:val="0089176E"/>
    <w:rsid w:val="00891EE1"/>
    <w:rsid w:val="00892968"/>
    <w:rsid w:val="0089369B"/>
    <w:rsid w:val="00893987"/>
    <w:rsid w:val="00895F2D"/>
    <w:rsid w:val="008963EF"/>
    <w:rsid w:val="0089688E"/>
    <w:rsid w:val="00897304"/>
    <w:rsid w:val="008A1013"/>
    <w:rsid w:val="008A148A"/>
    <w:rsid w:val="008A19E0"/>
    <w:rsid w:val="008A1FBE"/>
    <w:rsid w:val="008A4046"/>
    <w:rsid w:val="008A4634"/>
    <w:rsid w:val="008B134D"/>
    <w:rsid w:val="008B2961"/>
    <w:rsid w:val="008B34CC"/>
    <w:rsid w:val="008B5534"/>
    <w:rsid w:val="008B5AE7"/>
    <w:rsid w:val="008B5DB5"/>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3586"/>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829"/>
    <w:rsid w:val="008F299B"/>
    <w:rsid w:val="008F2A72"/>
    <w:rsid w:val="008F3004"/>
    <w:rsid w:val="008F3138"/>
    <w:rsid w:val="008F336F"/>
    <w:rsid w:val="008F496D"/>
    <w:rsid w:val="008F544F"/>
    <w:rsid w:val="008F6056"/>
    <w:rsid w:val="008F69CD"/>
    <w:rsid w:val="008F7795"/>
    <w:rsid w:val="00901DD0"/>
    <w:rsid w:val="00902C07"/>
    <w:rsid w:val="009032C7"/>
    <w:rsid w:val="00905652"/>
    <w:rsid w:val="00905804"/>
    <w:rsid w:val="00905A57"/>
    <w:rsid w:val="00906CA7"/>
    <w:rsid w:val="00907CB6"/>
    <w:rsid w:val="00907FDD"/>
    <w:rsid w:val="009101E2"/>
    <w:rsid w:val="00910A49"/>
    <w:rsid w:val="00911660"/>
    <w:rsid w:val="00911C55"/>
    <w:rsid w:val="00912CED"/>
    <w:rsid w:val="009141D7"/>
    <w:rsid w:val="009147E7"/>
    <w:rsid w:val="009149B2"/>
    <w:rsid w:val="00914B09"/>
    <w:rsid w:val="009156C6"/>
    <w:rsid w:val="00915D73"/>
    <w:rsid w:val="00916077"/>
    <w:rsid w:val="0091670F"/>
    <w:rsid w:val="009170A2"/>
    <w:rsid w:val="0091727C"/>
    <w:rsid w:val="0091754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2CC5"/>
    <w:rsid w:val="009431FA"/>
    <w:rsid w:val="0094483E"/>
    <w:rsid w:val="00945814"/>
    <w:rsid w:val="00946425"/>
    <w:rsid w:val="00946609"/>
    <w:rsid w:val="00947280"/>
    <w:rsid w:val="0094748D"/>
    <w:rsid w:val="00947E7E"/>
    <w:rsid w:val="00951134"/>
    <w:rsid w:val="0095139A"/>
    <w:rsid w:val="00953E16"/>
    <w:rsid w:val="009542AC"/>
    <w:rsid w:val="00954BD4"/>
    <w:rsid w:val="009560F4"/>
    <w:rsid w:val="00956315"/>
    <w:rsid w:val="00957066"/>
    <w:rsid w:val="00957239"/>
    <w:rsid w:val="0095747C"/>
    <w:rsid w:val="00960090"/>
    <w:rsid w:val="00960A54"/>
    <w:rsid w:val="00963442"/>
    <w:rsid w:val="009638D6"/>
    <w:rsid w:val="00963A9D"/>
    <w:rsid w:val="009664CA"/>
    <w:rsid w:val="00970A3B"/>
    <w:rsid w:val="0097133D"/>
    <w:rsid w:val="009728FA"/>
    <w:rsid w:val="00973564"/>
    <w:rsid w:val="0097408E"/>
    <w:rsid w:val="009741DB"/>
    <w:rsid w:val="00974665"/>
    <w:rsid w:val="009749A2"/>
    <w:rsid w:val="00974BB2"/>
    <w:rsid w:val="00974FA7"/>
    <w:rsid w:val="009756E5"/>
    <w:rsid w:val="009770B7"/>
    <w:rsid w:val="00977A8C"/>
    <w:rsid w:val="00980C8B"/>
    <w:rsid w:val="00981609"/>
    <w:rsid w:val="00981BDA"/>
    <w:rsid w:val="009824A3"/>
    <w:rsid w:val="00983715"/>
    <w:rsid w:val="00983910"/>
    <w:rsid w:val="00983BAF"/>
    <w:rsid w:val="00983D09"/>
    <w:rsid w:val="0098458F"/>
    <w:rsid w:val="009863A5"/>
    <w:rsid w:val="00986AB1"/>
    <w:rsid w:val="00987A82"/>
    <w:rsid w:val="0099196A"/>
    <w:rsid w:val="009932AC"/>
    <w:rsid w:val="0099628E"/>
    <w:rsid w:val="00997E54"/>
    <w:rsid w:val="009A0525"/>
    <w:rsid w:val="009A12EB"/>
    <w:rsid w:val="009A1795"/>
    <w:rsid w:val="009A1D17"/>
    <w:rsid w:val="009A1DBF"/>
    <w:rsid w:val="009A31F8"/>
    <w:rsid w:val="009A45B2"/>
    <w:rsid w:val="009A4A8C"/>
    <w:rsid w:val="009A4D32"/>
    <w:rsid w:val="009A5779"/>
    <w:rsid w:val="009A619C"/>
    <w:rsid w:val="009A68E6"/>
    <w:rsid w:val="009A7598"/>
    <w:rsid w:val="009B0088"/>
    <w:rsid w:val="009B09FB"/>
    <w:rsid w:val="009B1D10"/>
    <w:rsid w:val="009B1DF8"/>
    <w:rsid w:val="009B3859"/>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DB2"/>
    <w:rsid w:val="009C325D"/>
    <w:rsid w:val="009C3C9E"/>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2C7E"/>
    <w:rsid w:val="009F615D"/>
    <w:rsid w:val="00A0045A"/>
    <w:rsid w:val="00A0050C"/>
    <w:rsid w:val="00A02B47"/>
    <w:rsid w:val="00A03A4C"/>
    <w:rsid w:val="00A03CE2"/>
    <w:rsid w:val="00A04421"/>
    <w:rsid w:val="00A050A6"/>
    <w:rsid w:val="00A05B26"/>
    <w:rsid w:val="00A05C74"/>
    <w:rsid w:val="00A06CDF"/>
    <w:rsid w:val="00A07106"/>
    <w:rsid w:val="00A0758F"/>
    <w:rsid w:val="00A10439"/>
    <w:rsid w:val="00A11783"/>
    <w:rsid w:val="00A11971"/>
    <w:rsid w:val="00A11E3B"/>
    <w:rsid w:val="00A1432D"/>
    <w:rsid w:val="00A147BC"/>
    <w:rsid w:val="00A1570A"/>
    <w:rsid w:val="00A1588D"/>
    <w:rsid w:val="00A158B0"/>
    <w:rsid w:val="00A16D7A"/>
    <w:rsid w:val="00A211B4"/>
    <w:rsid w:val="00A227A0"/>
    <w:rsid w:val="00A23707"/>
    <w:rsid w:val="00A23EFD"/>
    <w:rsid w:val="00A24209"/>
    <w:rsid w:val="00A25A91"/>
    <w:rsid w:val="00A269C5"/>
    <w:rsid w:val="00A272C6"/>
    <w:rsid w:val="00A2768D"/>
    <w:rsid w:val="00A276AD"/>
    <w:rsid w:val="00A321DA"/>
    <w:rsid w:val="00A33B4F"/>
    <w:rsid w:val="00A33DDF"/>
    <w:rsid w:val="00A34547"/>
    <w:rsid w:val="00A36A6B"/>
    <w:rsid w:val="00A36FFD"/>
    <w:rsid w:val="00A376B7"/>
    <w:rsid w:val="00A37D91"/>
    <w:rsid w:val="00A41BF5"/>
    <w:rsid w:val="00A4213A"/>
    <w:rsid w:val="00A4334F"/>
    <w:rsid w:val="00A43F09"/>
    <w:rsid w:val="00A44473"/>
    <w:rsid w:val="00A469E7"/>
    <w:rsid w:val="00A47EC0"/>
    <w:rsid w:val="00A51AEB"/>
    <w:rsid w:val="00A52133"/>
    <w:rsid w:val="00A52AE2"/>
    <w:rsid w:val="00A535AD"/>
    <w:rsid w:val="00A53ADF"/>
    <w:rsid w:val="00A548ED"/>
    <w:rsid w:val="00A560E1"/>
    <w:rsid w:val="00A56596"/>
    <w:rsid w:val="00A5686F"/>
    <w:rsid w:val="00A604A4"/>
    <w:rsid w:val="00A60915"/>
    <w:rsid w:val="00A63294"/>
    <w:rsid w:val="00A63A01"/>
    <w:rsid w:val="00A64A13"/>
    <w:rsid w:val="00A6590F"/>
    <w:rsid w:val="00A65B20"/>
    <w:rsid w:val="00A6605B"/>
    <w:rsid w:val="00A66ADC"/>
    <w:rsid w:val="00A673BA"/>
    <w:rsid w:val="00A7118B"/>
    <w:rsid w:val="00A7147D"/>
    <w:rsid w:val="00A724EC"/>
    <w:rsid w:val="00A72612"/>
    <w:rsid w:val="00A73E4A"/>
    <w:rsid w:val="00A7485C"/>
    <w:rsid w:val="00A767BA"/>
    <w:rsid w:val="00A76AC4"/>
    <w:rsid w:val="00A80BF4"/>
    <w:rsid w:val="00A812CF"/>
    <w:rsid w:val="00A81B15"/>
    <w:rsid w:val="00A81D35"/>
    <w:rsid w:val="00A826DF"/>
    <w:rsid w:val="00A82C0D"/>
    <w:rsid w:val="00A83447"/>
    <w:rsid w:val="00A837FF"/>
    <w:rsid w:val="00A846DF"/>
    <w:rsid w:val="00A84DC8"/>
    <w:rsid w:val="00A85049"/>
    <w:rsid w:val="00A85DBC"/>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2D12"/>
    <w:rsid w:val="00AA33D2"/>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793"/>
    <w:rsid w:val="00AB5A2F"/>
    <w:rsid w:val="00AB61EF"/>
    <w:rsid w:val="00AB6F00"/>
    <w:rsid w:val="00AB76BB"/>
    <w:rsid w:val="00AB7BEA"/>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547B"/>
    <w:rsid w:val="00AF696E"/>
    <w:rsid w:val="00AF7CBE"/>
    <w:rsid w:val="00B00012"/>
    <w:rsid w:val="00B00428"/>
    <w:rsid w:val="00B01D8B"/>
    <w:rsid w:val="00B02479"/>
    <w:rsid w:val="00B02FD3"/>
    <w:rsid w:val="00B04223"/>
    <w:rsid w:val="00B0439B"/>
    <w:rsid w:val="00B058F4"/>
    <w:rsid w:val="00B0689C"/>
    <w:rsid w:val="00B072AB"/>
    <w:rsid w:val="00B078E9"/>
    <w:rsid w:val="00B1071A"/>
    <w:rsid w:val="00B10C2F"/>
    <w:rsid w:val="00B114E5"/>
    <w:rsid w:val="00B15D17"/>
    <w:rsid w:val="00B163F8"/>
    <w:rsid w:val="00B17F9F"/>
    <w:rsid w:val="00B20B05"/>
    <w:rsid w:val="00B2472D"/>
    <w:rsid w:val="00B252F4"/>
    <w:rsid w:val="00B2549F"/>
    <w:rsid w:val="00B267DD"/>
    <w:rsid w:val="00B26B54"/>
    <w:rsid w:val="00B26D08"/>
    <w:rsid w:val="00B27B8B"/>
    <w:rsid w:val="00B30D77"/>
    <w:rsid w:val="00B349A0"/>
    <w:rsid w:val="00B35DB2"/>
    <w:rsid w:val="00B368CC"/>
    <w:rsid w:val="00B36DD9"/>
    <w:rsid w:val="00B400FC"/>
    <w:rsid w:val="00B40F9C"/>
    <w:rsid w:val="00B429D4"/>
    <w:rsid w:val="00B44CC2"/>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6220"/>
    <w:rsid w:val="00B57265"/>
    <w:rsid w:val="00B57C8A"/>
    <w:rsid w:val="00B57F65"/>
    <w:rsid w:val="00B605E1"/>
    <w:rsid w:val="00B613CA"/>
    <w:rsid w:val="00B614F6"/>
    <w:rsid w:val="00B61665"/>
    <w:rsid w:val="00B6170A"/>
    <w:rsid w:val="00B633AE"/>
    <w:rsid w:val="00B65009"/>
    <w:rsid w:val="00B65CBE"/>
    <w:rsid w:val="00B665D2"/>
    <w:rsid w:val="00B6737C"/>
    <w:rsid w:val="00B70B36"/>
    <w:rsid w:val="00B714C8"/>
    <w:rsid w:val="00B715E1"/>
    <w:rsid w:val="00B7214D"/>
    <w:rsid w:val="00B73E95"/>
    <w:rsid w:val="00B74372"/>
    <w:rsid w:val="00B75C35"/>
    <w:rsid w:val="00B7653E"/>
    <w:rsid w:val="00B77F06"/>
    <w:rsid w:val="00B80042"/>
    <w:rsid w:val="00B80283"/>
    <w:rsid w:val="00B8095F"/>
    <w:rsid w:val="00B80B0C"/>
    <w:rsid w:val="00B80B11"/>
    <w:rsid w:val="00B81AF5"/>
    <w:rsid w:val="00B81D09"/>
    <w:rsid w:val="00B82537"/>
    <w:rsid w:val="00B8273C"/>
    <w:rsid w:val="00B836E1"/>
    <w:rsid w:val="00B841DE"/>
    <w:rsid w:val="00B8446C"/>
    <w:rsid w:val="00B867FD"/>
    <w:rsid w:val="00B87725"/>
    <w:rsid w:val="00B87B16"/>
    <w:rsid w:val="00B90552"/>
    <w:rsid w:val="00B91673"/>
    <w:rsid w:val="00B91DFF"/>
    <w:rsid w:val="00B92060"/>
    <w:rsid w:val="00B92D0D"/>
    <w:rsid w:val="00B9781C"/>
    <w:rsid w:val="00B97FCE"/>
    <w:rsid w:val="00BA0B3E"/>
    <w:rsid w:val="00BA2002"/>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C12"/>
    <w:rsid w:val="00BC5982"/>
    <w:rsid w:val="00BC64C6"/>
    <w:rsid w:val="00BC6966"/>
    <w:rsid w:val="00BD1572"/>
    <w:rsid w:val="00BD190A"/>
    <w:rsid w:val="00BD2420"/>
    <w:rsid w:val="00BD3EEA"/>
    <w:rsid w:val="00BD4E6B"/>
    <w:rsid w:val="00BD52F1"/>
    <w:rsid w:val="00BD5C5F"/>
    <w:rsid w:val="00BD6404"/>
    <w:rsid w:val="00BE178E"/>
    <w:rsid w:val="00BE181D"/>
    <w:rsid w:val="00BE2412"/>
    <w:rsid w:val="00BE2F74"/>
    <w:rsid w:val="00BE3368"/>
    <w:rsid w:val="00BE33AE"/>
    <w:rsid w:val="00BE40FD"/>
    <w:rsid w:val="00BE4692"/>
    <w:rsid w:val="00BE59A6"/>
    <w:rsid w:val="00BE72D1"/>
    <w:rsid w:val="00BF046F"/>
    <w:rsid w:val="00BF30D5"/>
    <w:rsid w:val="00BF4B15"/>
    <w:rsid w:val="00BF5743"/>
    <w:rsid w:val="00BF6F20"/>
    <w:rsid w:val="00BF6FE4"/>
    <w:rsid w:val="00BF784B"/>
    <w:rsid w:val="00C00337"/>
    <w:rsid w:val="00C019F0"/>
    <w:rsid w:val="00C01BCC"/>
    <w:rsid w:val="00C01D50"/>
    <w:rsid w:val="00C0249D"/>
    <w:rsid w:val="00C04FEA"/>
    <w:rsid w:val="00C0537C"/>
    <w:rsid w:val="00C056DC"/>
    <w:rsid w:val="00C057E7"/>
    <w:rsid w:val="00C10EA0"/>
    <w:rsid w:val="00C1146F"/>
    <w:rsid w:val="00C11C37"/>
    <w:rsid w:val="00C127A8"/>
    <w:rsid w:val="00C1300C"/>
    <w:rsid w:val="00C1329B"/>
    <w:rsid w:val="00C13394"/>
    <w:rsid w:val="00C13B21"/>
    <w:rsid w:val="00C13EAE"/>
    <w:rsid w:val="00C17202"/>
    <w:rsid w:val="00C17BA6"/>
    <w:rsid w:val="00C21796"/>
    <w:rsid w:val="00C21A35"/>
    <w:rsid w:val="00C22813"/>
    <w:rsid w:val="00C2329C"/>
    <w:rsid w:val="00C249E8"/>
    <w:rsid w:val="00C26DCA"/>
    <w:rsid w:val="00C3054F"/>
    <w:rsid w:val="00C31283"/>
    <w:rsid w:val="00C31E51"/>
    <w:rsid w:val="00C32273"/>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4C7"/>
    <w:rsid w:val="00C516EC"/>
    <w:rsid w:val="00C52B41"/>
    <w:rsid w:val="00C536FB"/>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66191"/>
    <w:rsid w:val="00C66F39"/>
    <w:rsid w:val="00C712AA"/>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8DC"/>
    <w:rsid w:val="00C87C1D"/>
    <w:rsid w:val="00C91067"/>
    <w:rsid w:val="00C92EE0"/>
    <w:rsid w:val="00C93F72"/>
    <w:rsid w:val="00C943F3"/>
    <w:rsid w:val="00C94B0E"/>
    <w:rsid w:val="00C9593C"/>
    <w:rsid w:val="00C973BD"/>
    <w:rsid w:val="00C97A7C"/>
    <w:rsid w:val="00CA08C6"/>
    <w:rsid w:val="00CA2729"/>
    <w:rsid w:val="00CA3057"/>
    <w:rsid w:val="00CA3CFB"/>
    <w:rsid w:val="00CA3D59"/>
    <w:rsid w:val="00CA45F8"/>
    <w:rsid w:val="00CA4CB9"/>
    <w:rsid w:val="00CA4D7B"/>
    <w:rsid w:val="00CA5A72"/>
    <w:rsid w:val="00CA6297"/>
    <w:rsid w:val="00CA640D"/>
    <w:rsid w:val="00CA6484"/>
    <w:rsid w:val="00CA705A"/>
    <w:rsid w:val="00CB33C7"/>
    <w:rsid w:val="00CB359F"/>
    <w:rsid w:val="00CB4B5B"/>
    <w:rsid w:val="00CB5071"/>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2B4C"/>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449"/>
    <w:rsid w:val="00CF7F1D"/>
    <w:rsid w:val="00D00B9E"/>
    <w:rsid w:val="00D011E1"/>
    <w:rsid w:val="00D01410"/>
    <w:rsid w:val="00D01D33"/>
    <w:rsid w:val="00D03D00"/>
    <w:rsid w:val="00D05168"/>
    <w:rsid w:val="00D05C30"/>
    <w:rsid w:val="00D067A8"/>
    <w:rsid w:val="00D06860"/>
    <w:rsid w:val="00D079E7"/>
    <w:rsid w:val="00D1063F"/>
    <w:rsid w:val="00D106C7"/>
    <w:rsid w:val="00D11359"/>
    <w:rsid w:val="00D1259C"/>
    <w:rsid w:val="00D142BA"/>
    <w:rsid w:val="00D14B0D"/>
    <w:rsid w:val="00D15177"/>
    <w:rsid w:val="00D1566A"/>
    <w:rsid w:val="00D15E37"/>
    <w:rsid w:val="00D15EE4"/>
    <w:rsid w:val="00D16B45"/>
    <w:rsid w:val="00D17607"/>
    <w:rsid w:val="00D2167A"/>
    <w:rsid w:val="00D21B70"/>
    <w:rsid w:val="00D230DE"/>
    <w:rsid w:val="00D23538"/>
    <w:rsid w:val="00D24D31"/>
    <w:rsid w:val="00D2721E"/>
    <w:rsid w:val="00D27537"/>
    <w:rsid w:val="00D2782C"/>
    <w:rsid w:val="00D31682"/>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51E8"/>
    <w:rsid w:val="00D65BEB"/>
    <w:rsid w:val="00D65EC2"/>
    <w:rsid w:val="00D7094A"/>
    <w:rsid w:val="00D709CE"/>
    <w:rsid w:val="00D70F51"/>
    <w:rsid w:val="00D712B7"/>
    <w:rsid w:val="00D7153E"/>
    <w:rsid w:val="00D71F73"/>
    <w:rsid w:val="00D7281F"/>
    <w:rsid w:val="00D72848"/>
    <w:rsid w:val="00D72EAB"/>
    <w:rsid w:val="00D730EC"/>
    <w:rsid w:val="00D737E0"/>
    <w:rsid w:val="00D74CE2"/>
    <w:rsid w:val="00D75293"/>
    <w:rsid w:val="00D76194"/>
    <w:rsid w:val="00D76CCE"/>
    <w:rsid w:val="00D777B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B7D2A"/>
    <w:rsid w:val="00DC2FDC"/>
    <w:rsid w:val="00DC34E1"/>
    <w:rsid w:val="00DC4585"/>
    <w:rsid w:val="00DC4CC6"/>
    <w:rsid w:val="00DC4D4A"/>
    <w:rsid w:val="00DC5397"/>
    <w:rsid w:val="00DC5D77"/>
    <w:rsid w:val="00DC5E0F"/>
    <w:rsid w:val="00DC68ED"/>
    <w:rsid w:val="00DC6A2C"/>
    <w:rsid w:val="00DC74C1"/>
    <w:rsid w:val="00DC77DC"/>
    <w:rsid w:val="00DC781F"/>
    <w:rsid w:val="00DD00FB"/>
    <w:rsid w:val="00DD0C2C"/>
    <w:rsid w:val="00DD17AE"/>
    <w:rsid w:val="00DD20A2"/>
    <w:rsid w:val="00DD28BC"/>
    <w:rsid w:val="00DD3149"/>
    <w:rsid w:val="00DD74A0"/>
    <w:rsid w:val="00DE2688"/>
    <w:rsid w:val="00DE31F0"/>
    <w:rsid w:val="00DE3B55"/>
    <w:rsid w:val="00DE3D1C"/>
    <w:rsid w:val="00DE6290"/>
    <w:rsid w:val="00DF13CF"/>
    <w:rsid w:val="00DF2B17"/>
    <w:rsid w:val="00DF2E94"/>
    <w:rsid w:val="00DF2F61"/>
    <w:rsid w:val="00DF48A1"/>
    <w:rsid w:val="00DF48E5"/>
    <w:rsid w:val="00DF523D"/>
    <w:rsid w:val="00DF6C20"/>
    <w:rsid w:val="00DF72F8"/>
    <w:rsid w:val="00DF7624"/>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17AF1"/>
    <w:rsid w:val="00E20A43"/>
    <w:rsid w:val="00E20B0F"/>
    <w:rsid w:val="00E21AA0"/>
    <w:rsid w:val="00E22157"/>
    <w:rsid w:val="00E221F6"/>
    <w:rsid w:val="00E235F2"/>
    <w:rsid w:val="00E23898"/>
    <w:rsid w:val="00E2410B"/>
    <w:rsid w:val="00E26085"/>
    <w:rsid w:val="00E26909"/>
    <w:rsid w:val="00E310B4"/>
    <w:rsid w:val="00E312B4"/>
    <w:rsid w:val="00E314C5"/>
    <w:rsid w:val="00E32E9F"/>
    <w:rsid w:val="00E33CD2"/>
    <w:rsid w:val="00E36255"/>
    <w:rsid w:val="00E3627E"/>
    <w:rsid w:val="00E36B9C"/>
    <w:rsid w:val="00E37058"/>
    <w:rsid w:val="00E4092C"/>
    <w:rsid w:val="00E40E90"/>
    <w:rsid w:val="00E4303D"/>
    <w:rsid w:val="00E45FDC"/>
    <w:rsid w:val="00E46A4D"/>
    <w:rsid w:val="00E472F8"/>
    <w:rsid w:val="00E478F2"/>
    <w:rsid w:val="00E50AE3"/>
    <w:rsid w:val="00E50C07"/>
    <w:rsid w:val="00E50E23"/>
    <w:rsid w:val="00E51FC4"/>
    <w:rsid w:val="00E5240C"/>
    <w:rsid w:val="00E531EB"/>
    <w:rsid w:val="00E5457C"/>
    <w:rsid w:val="00E54874"/>
    <w:rsid w:val="00E54B6F"/>
    <w:rsid w:val="00E55ACA"/>
    <w:rsid w:val="00E56253"/>
    <w:rsid w:val="00E57B74"/>
    <w:rsid w:val="00E618F2"/>
    <w:rsid w:val="00E618FF"/>
    <w:rsid w:val="00E62B51"/>
    <w:rsid w:val="00E64740"/>
    <w:rsid w:val="00E661FF"/>
    <w:rsid w:val="00E665D4"/>
    <w:rsid w:val="00E67B6A"/>
    <w:rsid w:val="00E70136"/>
    <w:rsid w:val="00E70C6E"/>
    <w:rsid w:val="00E71093"/>
    <w:rsid w:val="00E71A93"/>
    <w:rsid w:val="00E726EB"/>
    <w:rsid w:val="00E72CE3"/>
    <w:rsid w:val="00E731A9"/>
    <w:rsid w:val="00E74EF9"/>
    <w:rsid w:val="00E760DC"/>
    <w:rsid w:val="00E80B52"/>
    <w:rsid w:val="00E8135F"/>
    <w:rsid w:val="00E81AE6"/>
    <w:rsid w:val="00E824C3"/>
    <w:rsid w:val="00E82DE6"/>
    <w:rsid w:val="00E83497"/>
    <w:rsid w:val="00E837F8"/>
    <w:rsid w:val="00E83CE9"/>
    <w:rsid w:val="00E83DFD"/>
    <w:rsid w:val="00E840B3"/>
    <w:rsid w:val="00E8629F"/>
    <w:rsid w:val="00E86BAF"/>
    <w:rsid w:val="00E87E70"/>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2374"/>
    <w:rsid w:val="00EB335C"/>
    <w:rsid w:val="00EB55B4"/>
    <w:rsid w:val="00EB5A8C"/>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3307"/>
    <w:rsid w:val="00ED4182"/>
    <w:rsid w:val="00ED58BF"/>
    <w:rsid w:val="00ED5D91"/>
    <w:rsid w:val="00ED638C"/>
    <w:rsid w:val="00EE14C9"/>
    <w:rsid w:val="00EE362E"/>
    <w:rsid w:val="00EE4234"/>
    <w:rsid w:val="00EE5674"/>
    <w:rsid w:val="00EE65E8"/>
    <w:rsid w:val="00EE6F05"/>
    <w:rsid w:val="00EE75CB"/>
    <w:rsid w:val="00EF0B96"/>
    <w:rsid w:val="00EF27E7"/>
    <w:rsid w:val="00EF37BC"/>
    <w:rsid w:val="00EF4369"/>
    <w:rsid w:val="00EF55E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35C1"/>
    <w:rsid w:val="00F13D05"/>
    <w:rsid w:val="00F14E0D"/>
    <w:rsid w:val="00F1679D"/>
    <w:rsid w:val="00F1682C"/>
    <w:rsid w:val="00F200B9"/>
    <w:rsid w:val="00F20B91"/>
    <w:rsid w:val="00F20BEA"/>
    <w:rsid w:val="00F22C2F"/>
    <w:rsid w:val="00F23041"/>
    <w:rsid w:val="00F24B8B"/>
    <w:rsid w:val="00F24C0E"/>
    <w:rsid w:val="00F24C4E"/>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212E"/>
    <w:rsid w:val="00F42C20"/>
    <w:rsid w:val="00F42CD1"/>
    <w:rsid w:val="00F4371B"/>
    <w:rsid w:val="00F43E34"/>
    <w:rsid w:val="00F44E2B"/>
    <w:rsid w:val="00F461A8"/>
    <w:rsid w:val="00F46233"/>
    <w:rsid w:val="00F4784F"/>
    <w:rsid w:val="00F52056"/>
    <w:rsid w:val="00F521C4"/>
    <w:rsid w:val="00F52A43"/>
    <w:rsid w:val="00F54555"/>
    <w:rsid w:val="00F548A4"/>
    <w:rsid w:val="00F552D1"/>
    <w:rsid w:val="00F55E2D"/>
    <w:rsid w:val="00F56685"/>
    <w:rsid w:val="00F57FA8"/>
    <w:rsid w:val="00F60752"/>
    <w:rsid w:val="00F6083D"/>
    <w:rsid w:val="00F60AD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5E1"/>
    <w:rsid w:val="00F87CDD"/>
    <w:rsid w:val="00F87D8B"/>
    <w:rsid w:val="00F900B5"/>
    <w:rsid w:val="00F90305"/>
    <w:rsid w:val="00F9143C"/>
    <w:rsid w:val="00F9169C"/>
    <w:rsid w:val="00F91D53"/>
    <w:rsid w:val="00F92818"/>
    <w:rsid w:val="00F933F0"/>
    <w:rsid w:val="00F93B24"/>
    <w:rsid w:val="00F94715"/>
    <w:rsid w:val="00F94BAD"/>
    <w:rsid w:val="00F956D1"/>
    <w:rsid w:val="00F964DB"/>
    <w:rsid w:val="00F96819"/>
    <w:rsid w:val="00F96912"/>
    <w:rsid w:val="00F96B02"/>
    <w:rsid w:val="00FA07ED"/>
    <w:rsid w:val="00FA0BE9"/>
    <w:rsid w:val="00FA3356"/>
    <w:rsid w:val="00FA4718"/>
    <w:rsid w:val="00FA4A05"/>
    <w:rsid w:val="00FA4B45"/>
    <w:rsid w:val="00FA4B77"/>
    <w:rsid w:val="00FA5721"/>
    <w:rsid w:val="00FA5EE4"/>
    <w:rsid w:val="00FA7F3D"/>
    <w:rsid w:val="00FB0DBF"/>
    <w:rsid w:val="00FB1CFA"/>
    <w:rsid w:val="00FB24A7"/>
    <w:rsid w:val="00FB3F36"/>
    <w:rsid w:val="00FB50D8"/>
    <w:rsid w:val="00FC051F"/>
    <w:rsid w:val="00FC06FF"/>
    <w:rsid w:val="00FC1993"/>
    <w:rsid w:val="00FC2074"/>
    <w:rsid w:val="00FC3631"/>
    <w:rsid w:val="00FC432C"/>
    <w:rsid w:val="00FC5D7A"/>
    <w:rsid w:val="00FC6538"/>
    <w:rsid w:val="00FC6CCA"/>
    <w:rsid w:val="00FC71BD"/>
    <w:rsid w:val="00FD0694"/>
    <w:rsid w:val="00FD0F60"/>
    <w:rsid w:val="00FD1CF8"/>
    <w:rsid w:val="00FD25BE"/>
    <w:rsid w:val="00FD2E70"/>
    <w:rsid w:val="00FD667E"/>
    <w:rsid w:val="00FD7AA7"/>
    <w:rsid w:val="00FE0BB2"/>
    <w:rsid w:val="00FE487C"/>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7D223EB-DF40-4DF5-8C62-A741D146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清單段"/>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38"/>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38"/>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38"/>
      </w:numPr>
      <w:spacing w:after="160" w:line="259" w:lineRule="auto"/>
      <w:ind w:left="505" w:hanging="505"/>
      <w:jc w:val="left"/>
    </w:pPr>
    <w:rPr>
      <w:rFonts w:ascii="Arial" w:eastAsiaTheme="minorEastAsia"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088232860">
          <w:marLeft w:val="1267"/>
          <w:marRight w:val="0"/>
          <w:marTop w:val="60"/>
          <w:marBottom w:val="60"/>
          <w:divBdr>
            <w:top w:val="none" w:sz="0" w:space="0" w:color="auto"/>
            <w:left w:val="none" w:sz="0" w:space="0" w:color="auto"/>
            <w:bottom w:val="none" w:sz="0" w:space="0" w:color="auto"/>
            <w:right w:val="none" w:sz="0" w:space="0" w:color="auto"/>
          </w:divBdr>
        </w:div>
        <w:div w:id="1869025806">
          <w:marLeft w:val="54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C2B6A-80E5-4141-BD98-25452B53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1165</TotalTime>
  <Pages>3</Pages>
  <Words>1135</Words>
  <Characters>6470</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7590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34</cp:revision>
  <cp:lastPrinted>2023-08-07T11:21:00Z</cp:lastPrinted>
  <dcterms:created xsi:type="dcterms:W3CDTF">2023-10-31T06:25:00Z</dcterms:created>
  <dcterms:modified xsi:type="dcterms:W3CDTF">2023-11-03T10:57:00Z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